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spacing w:after="0" w:lineRule="auto" w:line="360"/>
        <w:ind w:left="2" w:leftChars="0" w:hanging="2"/>
        <w:jc w:val="right"/>
        <w:rPr>
          <w:rFonts w:ascii="Times New Roman" w:cs="Times New Roman" w:eastAsia="Times New Roman" w:hAnsi="Times New Roman"/>
          <w:color w:val="auto"/>
          <w:sz w:val="20"/>
          <w:szCs w:val="20"/>
        </w:rPr>
      </w:pPr>
      <w:r>
        <w:rPr>
          <w:rFonts w:ascii="Times New Roman" w:cs="Times New Roman" w:eastAsia="Times New Roman" w:hAnsi="Times New Roman"/>
          <w:color w:val="auto"/>
          <w:sz w:val="20"/>
          <w:szCs w:val="20"/>
        </w:rPr>
        <w:t>Artículo de revisión</w:t>
      </w:r>
    </w:p>
    <w:p>
      <w:pPr>
        <w:pStyle w:val="style0"/>
        <w:spacing w:after="0" w:lineRule="auto" w:line="360"/>
        <w:ind w:left="2" w:leftChars="0" w:hanging="2"/>
        <w:jc w:val="right"/>
        <w:rPr>
          <w:rFonts w:ascii="Times New Roman" w:cs="Times New Roman" w:eastAsia="Times New Roman" w:hAnsi="Times New Roman"/>
          <w:color w:val="auto"/>
          <w:sz w:val="20"/>
          <w:szCs w:val="20"/>
        </w:rPr>
      </w:pPr>
    </w:p>
    <w:p>
      <w:pPr>
        <w:pStyle w:val="style0"/>
        <w:spacing w:after="0" w:lineRule="auto" w:line="360"/>
        <w:ind w:left="3" w:leftChars="0" w:hanging="3"/>
        <w:jc w:val="center"/>
        <w:rPr>
          <w:rFonts w:ascii="Times New Roman" w:cs="Times New Roman" w:eastAsia="Times New Roman" w:hAnsi="Times New Roman"/>
          <w:sz w:val="28"/>
          <w:szCs w:val="28"/>
        </w:rPr>
      </w:pPr>
      <w:r>
        <w:rPr>
          <w:rFonts w:ascii="Times New Roman" w:cs="Times New Roman" w:eastAsia="Times New Roman" w:hAnsi="Times New Roman"/>
          <w:b/>
          <w:sz w:val="28"/>
          <w:szCs w:val="28"/>
        </w:rPr>
        <w:t>Tratamiento alternativo de la escabiosis mediante la f</w:t>
      </w:r>
      <w:r>
        <w:rPr>
          <w:rFonts w:ascii="Times New Roman" w:cs="Times New Roman" w:eastAsia="Times New Roman" w:hAnsi="Times New Roman"/>
          <w:b/>
          <w:sz w:val="28"/>
          <w:szCs w:val="28"/>
        </w:rPr>
        <w:t>itoterapia</w:t>
      </w:r>
    </w:p>
    <w:p>
      <w:pPr>
        <w:pStyle w:val="style0"/>
        <w:spacing w:after="0" w:lineRule="auto" w:line="360"/>
        <w:ind w:left="3" w:leftChars="0" w:hanging="3"/>
        <w:jc w:val="center"/>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Alternative Treatment for Scabies using Phytotherapy</w:t>
      </w:r>
    </w:p>
    <w:p>
      <w:pPr>
        <w:pStyle w:val="style0"/>
        <w:spacing w:after="0" w:lineRule="auto" w:line="360"/>
        <w:ind w:left="2" w:leftChars="0" w:hanging="2"/>
        <w:jc w:val="both"/>
        <w:rPr>
          <w:rFonts w:ascii="Times New Roman" w:cs="Times New Roman" w:eastAsia="Times New Roman" w:hAnsi="Times New Roman"/>
          <w:sz w:val="24"/>
          <w:szCs w:val="24"/>
          <w:lang w:val="en-US"/>
        </w:rPr>
      </w:pPr>
    </w:p>
    <w:p>
      <w:pPr>
        <w:spacing w:after="0" w:lineRule="auto" w:line="360"/>
        <w:ind w:left="2" w:leftChars="0" w:hanging="2"/>
        <w:jc w:val="both"/>
        <w:rPr/>
      </w:pPr>
      <w:r>
        <w:rPr>
          <w:rFonts w:ascii="Times New Roman" w:cs="Times New Roman" w:eastAsia="Times New Roman" w:hAnsi="Times New Roman" w:hint="default"/>
          <w:sz w:val="24"/>
          <w:szCs w:val="24"/>
        </w:rPr>
        <w:t>F</w:t>
      </w:r>
      <w:r>
        <w:rPr>
          <w:rFonts w:ascii="Times New Roman" w:cs="Times New Roman" w:eastAsia="Times New Roman" w:hAnsi="Times New Roman" w:hint="default"/>
          <w:sz w:val="24"/>
          <w:szCs w:val="24"/>
        </w:rPr>
        <w:t>rank</w:t>
      </w:r>
      <w:r>
        <w:rPr>
          <w:rFonts w:ascii="Times New Roman" w:cs="Times New Roman" w:eastAsia="Times New Roman" w:hAnsi="Times New Roman" w:hint="default"/>
          <w:sz w:val="24"/>
          <w:szCs w:val="24"/>
        </w:rPr>
        <w:t xml:space="preserve"> </w:t>
      </w:r>
      <w:r>
        <w:rPr>
          <w:rFonts w:ascii="Times New Roman" w:cs="Times New Roman" w:eastAsia="Times New Roman" w:hAnsi="Times New Roman" w:hint="default"/>
          <w:sz w:val="24"/>
          <w:szCs w:val="24"/>
        </w:rPr>
        <w:t>Miguel</w:t>
      </w:r>
      <w:r>
        <w:rPr>
          <w:rFonts w:ascii="Times New Roman" w:cs="Times New Roman" w:eastAsia="Times New Roman" w:hAnsi="Times New Roman" w:hint="default"/>
          <w:sz w:val="24"/>
          <w:szCs w:val="24"/>
        </w:rPr>
        <w:t xml:space="preserve"> </w:t>
      </w:r>
      <w:r>
        <w:rPr>
          <w:rFonts w:ascii="Times New Roman" w:cs="Times New Roman" w:eastAsia="Times New Roman" w:hAnsi="Times New Roman" w:hint="default"/>
          <w:sz w:val="24"/>
          <w:szCs w:val="24"/>
        </w:rPr>
        <w:t>Hernández</w:t>
      </w:r>
      <w:r>
        <w:rPr>
          <w:rFonts w:ascii="Times New Roman" w:cs="Times New Roman" w:eastAsia="Times New Roman" w:hAnsi="Times New Roman" w:hint="default"/>
          <w:sz w:val="24"/>
          <w:szCs w:val="24"/>
        </w:rPr>
        <w:t xml:space="preserve"> </w:t>
      </w:r>
      <w:r>
        <w:rPr>
          <w:rFonts w:ascii="Times New Roman" w:cs="Times New Roman" w:eastAsia="Times New Roman" w:hAnsi="Times New Roman" w:hint="default"/>
          <w:sz w:val="24"/>
          <w:szCs w:val="24"/>
        </w:rPr>
        <w:t>Velázquez</w:t>
      </w:r>
      <w:r>
        <w:rPr>
          <w:rFonts w:ascii="Times New Roman" w:cs="Times New Roman" w:eastAsia="Times New Roman" w:hAnsi="Times New Roman" w:hint="default"/>
          <w:sz w:val="24"/>
          <w:szCs w:val="24"/>
          <w:vertAlign w:val="superscript"/>
        </w:rPr>
        <w:t>1</w:t>
      </w:r>
      <w:r>
        <w:rPr>
          <w:rFonts w:ascii="Times New Roman" w:cs="Times New Roman" w:eastAsia="Times New Roman" w:hAnsi="Times New Roman" w:hint="default"/>
          <w:sz w:val="24"/>
          <w:szCs w:val="24"/>
          <w:vertAlign w:val="superscript"/>
        </w:rPr>
        <w:t xml:space="preserve"> </w:t>
      </w:r>
      <w:r>
        <w:rPr>
          <w:rFonts w:ascii="Times New Roman" w:cs="Times New Roman" w:eastAsia="Times New Roman" w:hAnsi="Times New Roman" w:hint="default"/>
          <w:color w:val="0000ff"/>
          <w:sz w:val="24"/>
          <w:szCs w:val="24"/>
          <w:u w:val="single"/>
        </w:rPr>
        <w:t>https://orcid.org/0000-0002-8769-752X</w:t>
      </w:r>
    </w:p>
    <w:p>
      <w:pPr>
        <w:pStyle w:val="style0"/>
        <w:spacing w:after="0" w:lineRule="auto" w:line="360"/>
        <w:ind w:left="0" w:leftChars="0" w:firstLine="0"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ayana María Fernández Sarmiento</w:t>
      </w:r>
      <w:r>
        <w:rPr>
          <w:rFonts w:ascii="Times New Roman" w:cs="Times New Roman" w:eastAsia="Times New Roman" w:hAnsi="Times New Roman"/>
          <w:sz w:val="24"/>
          <w:szCs w:val="24"/>
          <w:vertAlign w:val="superscript"/>
        </w:rPr>
        <w:t>1*</w:t>
      </w:r>
      <w:r>
        <w:rPr/>
        <w:fldChar w:fldCharType="begin"/>
      </w:r>
      <w:r>
        <w:instrText xml:space="preserve"> HYPERLINK "https://orcid.org/0000-0002-9786-7342" </w:instrText>
      </w:r>
      <w:r>
        <w:rPr/>
        <w:fldChar w:fldCharType="separate"/>
      </w:r>
      <w:r>
        <w:rPr>
          <w:rFonts w:ascii="Times New Roman" w:cs="Times New Roman" w:eastAsia="Times New Roman" w:hAnsi="Times New Roman"/>
          <w:color w:val="0000ff"/>
          <w:sz w:val="24"/>
          <w:szCs w:val="24"/>
          <w:u w:val="single"/>
        </w:rPr>
        <w:t>https://orcid.org/0000-0002-9786-7342</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vertAlign w:val="superscript"/>
        </w:rPr>
        <w:t>1</w:t>
      </w:r>
      <w:r>
        <w:rPr>
          <w:rFonts w:ascii="Times New Roman" w:cs="Times New Roman" w:eastAsia="Times New Roman" w:hAnsi="Times New Roman"/>
          <w:sz w:val="24"/>
          <w:szCs w:val="24"/>
        </w:rPr>
        <w:t xml:space="preserve">Universidad de Ciencias Médicas de Holguín. Facultad de Ciencias Médicas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Mariana Grajales Coello</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Holguín, Cuba. </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vertAlign w:val="superscript"/>
        </w:rPr>
        <w:t>*</w:t>
      </w:r>
      <w:r>
        <w:rPr>
          <w:rFonts w:ascii="Times New Roman" w:cs="Times New Roman" w:eastAsia="Times New Roman" w:hAnsi="Times New Roman"/>
          <w:sz w:val="24"/>
          <w:szCs w:val="24"/>
        </w:rPr>
        <w:t>Autor para la Correspondencia</w:t>
      </w:r>
      <w:r>
        <w:rPr>
          <w:rFonts w:ascii="Times New Roman" w:cs="Times New Roman" w:eastAsia="Times New Roman" w:hAnsi="Times New Roman"/>
          <w:b/>
          <w:sz w:val="24"/>
          <w:szCs w:val="24"/>
        </w:rPr>
        <w:t xml:space="preserve">: </w:t>
      </w:r>
      <w:r>
        <w:rPr/>
        <w:fldChar w:fldCharType="begin"/>
      </w:r>
      <w:r>
        <w:instrText xml:space="preserve"> HYPERLINK "mailto:dayanafernandez@infomed.sld.cu" </w:instrText>
      </w:r>
      <w:r>
        <w:rPr/>
        <w:fldChar w:fldCharType="separate"/>
      </w:r>
      <w:r>
        <w:rPr>
          <w:rFonts w:ascii="Times New Roman" w:cs="Times New Roman" w:eastAsia="Times New Roman" w:hAnsi="Times New Roman"/>
          <w:color w:val="0000ff"/>
          <w:sz w:val="24"/>
          <w:szCs w:val="24"/>
          <w:u w:val="single"/>
        </w:rPr>
        <w:t>dayanafernandez@infomed.sld.cu</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RESUMEN</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Introducción:</w:t>
      </w:r>
      <w:r>
        <w:rPr>
          <w:rFonts w:ascii="Times New Roman" w:cs="Times New Roman" w:eastAsia="Times New Roman" w:hAnsi="Times New Roman"/>
          <w:sz w:val="24"/>
          <w:szCs w:val="24"/>
        </w:rPr>
        <w:t xml:space="preserve"> La escabiosis es una enfermedad infecciosa de la </w:t>
      </w:r>
      <w:r>
        <w:rPr>
          <w:rFonts w:ascii="Times New Roman" w:cs="Times New Roman" w:eastAsia="Times New Roman" w:hAnsi="Times New Roman"/>
          <w:sz w:val="24"/>
          <w:szCs w:val="24"/>
        </w:rPr>
        <w:t>piel muy común en todo el mundo</w:t>
      </w:r>
      <w:r>
        <w:rPr>
          <w:rFonts w:ascii="Times New Roman" w:cs="Times New Roman" w:eastAsia="Times New Roman" w:hAnsi="Times New Roman"/>
          <w:sz w:val="24"/>
          <w:szCs w:val="24"/>
        </w:rPr>
        <w:t xml:space="preserve"> causada por el </w:t>
      </w:r>
      <w:r>
        <w:rPr>
          <w:rFonts w:ascii="Times New Roman" w:cs="Times New Roman" w:eastAsia="Times New Roman" w:hAnsi="Times New Roman"/>
          <w:i/>
          <w:sz w:val="24"/>
          <w:szCs w:val="24"/>
        </w:rPr>
        <w:t>Sarcoptes</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s</w:t>
      </w:r>
      <w:r>
        <w:rPr>
          <w:rFonts w:ascii="Times New Roman" w:cs="Times New Roman" w:eastAsia="Times New Roman" w:hAnsi="Times New Roman"/>
          <w:i/>
          <w:sz w:val="24"/>
          <w:szCs w:val="24"/>
        </w:rPr>
        <w:t>cabiei</w:t>
      </w:r>
      <w:r>
        <w:rPr>
          <w:rFonts w:ascii="Times New Roman" w:cs="Times New Roman" w:eastAsia="Times New Roman" w:hAnsi="Times New Roman"/>
          <w:sz w:val="24"/>
          <w:szCs w:val="24"/>
        </w:rPr>
        <w:t xml:space="preserve">. Se caracteriza por prurito intenso y lesiones cutáneas. Existen métodos tradicionales de tratamiento basados en plantas medicinales que se trasmiten de una generación a otra. </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Objetivo: </w:t>
      </w:r>
      <w:r>
        <w:rPr>
          <w:rFonts w:ascii="Times New Roman" w:cs="Times New Roman" w:eastAsia="Times New Roman" w:hAnsi="Times New Roman"/>
          <w:sz w:val="24"/>
          <w:szCs w:val="24"/>
        </w:rPr>
        <w:t>Describir el tratamiento alternativo de la escabiosis mediante la fitoterapia.</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Métodos</w:t>
      </w:r>
      <w:r>
        <w:rPr>
          <w:rFonts w:ascii="Times New Roman" w:cs="Times New Roman" w:eastAsia="Times New Roman" w:hAnsi="Times New Roman"/>
          <w:sz w:val="24"/>
          <w:szCs w:val="24"/>
        </w:rPr>
        <w:t>: Se realizó una revisión bibliográfica de artículos publicados del año 2000 al 2021. Se consultaron las bases de datos SciELO, EBSCO, PubMed/Medline, Dialnet y revistas médicas de acceso abierto</w:t>
      </w:r>
      <w:r>
        <w:rPr>
          <w:rFonts w:ascii="Times New Roman" w:cs="Times New Roman" w:eastAsia="Times New Roman" w:hAnsi="Times New Roman"/>
          <w:sz w:val="24"/>
          <w:szCs w:val="24"/>
        </w:rPr>
        <w:t>. Se emplearon los</w:t>
      </w:r>
      <w:r>
        <w:rPr>
          <w:rFonts w:ascii="Times New Roman" w:cs="Times New Roman" w:eastAsia="Times New Roman" w:hAnsi="Times New Roman"/>
          <w:sz w:val="24"/>
          <w:szCs w:val="24"/>
        </w:rPr>
        <w:t xml:space="preserve"> descriptores fitoterapia, plantas medicinales, </w:t>
      </w:r>
      <w:r>
        <w:rPr>
          <w:rFonts w:ascii="Times New Roman" w:cs="Times New Roman" w:eastAsia="Times New Roman" w:hAnsi="Times New Roman"/>
          <w:sz w:val="24"/>
          <w:szCs w:val="24"/>
        </w:rPr>
        <w:t xml:space="preserve">escabiosis y </w:t>
      </w:r>
      <w:r>
        <w:rPr>
          <w:rFonts w:ascii="Times New Roman" w:cs="Times New Roman" w:eastAsia="Times New Roman" w:hAnsi="Times New Roman"/>
          <w:sz w:val="24"/>
          <w:szCs w:val="24"/>
        </w:rPr>
        <w:t>Sarcoptes scabiei</w:t>
      </w:r>
      <w:r>
        <w:rPr>
          <w:rFonts w:ascii="Times New Roman" w:cs="Times New Roman" w:eastAsia="Times New Roman" w:hAnsi="Times New Roman"/>
          <w:sz w:val="24"/>
          <w:szCs w:val="24"/>
        </w:rPr>
        <w:t xml:space="preserve"> con criterios bilingües. Se emplearon además fuentes documentales.</w:t>
      </w:r>
    </w:p>
    <w:p>
      <w:pPr>
        <w:pStyle w:val="style0"/>
        <w:spacing w:after="0" w:lineRule="auto" w:line="360"/>
        <w:ind w:left="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Resultados: </w:t>
      </w:r>
      <w:r>
        <w:rPr>
          <w:rFonts w:ascii="Times New Roman" w:cs="Times New Roman" w:eastAsia="Times New Roman" w:hAnsi="Times New Roman"/>
          <w:sz w:val="24"/>
          <w:szCs w:val="24"/>
        </w:rPr>
        <w:t xml:space="preserve">Se seleccionaron 36 artículos en los que se evidenció que las plantas </w:t>
      </w:r>
      <w:r>
        <w:rPr>
          <w:rFonts w:ascii="Times New Roman" w:cs="Times New Roman" w:eastAsia="Times New Roman" w:hAnsi="Times New Roman"/>
          <w:i/>
          <w:sz w:val="24"/>
          <w:szCs w:val="24"/>
        </w:rPr>
        <w:t>Sennaalata</w:t>
      </w:r>
      <w:r>
        <w:rPr>
          <w:rFonts w:ascii="Times New Roman" w:cs="Times New Roman" w:eastAsia="Times New Roman" w:hAnsi="Times New Roman"/>
          <w:sz w:val="24"/>
          <w:szCs w:val="24"/>
        </w:rPr>
        <w:t>(guacamaya f</w:t>
      </w:r>
      <w:r>
        <w:rPr>
          <w:rFonts w:ascii="Times New Roman" w:cs="Times New Roman" w:eastAsia="Times New Roman" w:hAnsi="Times New Roman"/>
          <w:sz w:val="24"/>
          <w:szCs w:val="24"/>
        </w:rPr>
        <w:t xml:space="preserve">rancesa), </w:t>
      </w:r>
      <w:r>
        <w:rPr>
          <w:rFonts w:ascii="Times New Roman" w:cs="Times New Roman" w:eastAsia="Times New Roman" w:hAnsi="Times New Roman"/>
          <w:i/>
          <w:sz w:val="24"/>
          <w:szCs w:val="24"/>
        </w:rPr>
        <w:t>Indigoferasuffructicosa</w:t>
      </w:r>
      <w:r>
        <w:rPr>
          <w:rFonts w:ascii="Times New Roman" w:cs="Times New Roman" w:eastAsia="Times New Roman" w:hAnsi="Times New Roman"/>
          <w:sz w:val="24"/>
          <w:szCs w:val="24"/>
        </w:rPr>
        <w:t>Mill</w:t>
      </w:r>
      <w:r>
        <w:rPr>
          <w:rFonts w:ascii="Times New Roman" w:cs="Times New Roman" w:eastAsia="Times New Roman" w:hAnsi="Times New Roman"/>
          <w:sz w:val="24"/>
          <w:szCs w:val="24"/>
        </w:rPr>
        <w:t>.(añil c</w:t>
      </w:r>
      <w:r>
        <w:rPr>
          <w:rFonts w:ascii="Times New Roman" w:cs="Times New Roman" w:eastAsia="Times New Roman" w:hAnsi="Times New Roman"/>
          <w:sz w:val="24"/>
          <w:szCs w:val="24"/>
        </w:rPr>
        <w:t xml:space="preserve">imarrón), </w:t>
      </w:r>
      <w:r>
        <w:rPr>
          <w:rFonts w:ascii="Times New Roman" w:cs="Times New Roman" w:eastAsia="Times New Roman" w:hAnsi="Times New Roman"/>
          <w:i/>
          <w:sz w:val="24"/>
          <w:szCs w:val="24"/>
        </w:rPr>
        <w:t>Musa paradissiaca</w:t>
      </w:r>
      <w:r>
        <w:rPr>
          <w:rFonts w:ascii="Times New Roman" w:cs="Times New Roman" w:eastAsia="Times New Roman" w:hAnsi="Times New Roman"/>
          <w:sz w:val="24"/>
          <w:szCs w:val="24"/>
        </w:rPr>
        <w:t>(p</w:t>
      </w:r>
      <w:r>
        <w:rPr>
          <w:rFonts w:ascii="Times New Roman" w:cs="Times New Roman" w:eastAsia="Times New Roman" w:hAnsi="Times New Roman"/>
          <w:sz w:val="24"/>
          <w:szCs w:val="24"/>
        </w:rPr>
        <w:t xml:space="preserve">látano), </w:t>
      </w:r>
      <w:r>
        <w:rPr>
          <w:rFonts w:ascii="Times New Roman" w:cs="Times New Roman" w:eastAsia="Times New Roman" w:hAnsi="Times New Roman"/>
          <w:i/>
          <w:sz w:val="24"/>
          <w:szCs w:val="24"/>
        </w:rPr>
        <w:t>Partheniumhysterophorus</w:t>
      </w:r>
      <w:r>
        <w:rPr>
          <w:rFonts w:ascii="Times New Roman" w:cs="Times New Roman" w:eastAsia="Times New Roman" w:hAnsi="Times New Roman"/>
          <w:sz w:val="24"/>
          <w:szCs w:val="24"/>
        </w:rPr>
        <w:t>Lin</w:t>
      </w:r>
      <w:r>
        <w:rPr>
          <w:rFonts w:ascii="Times New Roman" w:cs="Times New Roman" w:eastAsia="Times New Roman" w:hAnsi="Times New Roman"/>
          <w:sz w:val="24"/>
          <w:szCs w:val="24"/>
        </w:rPr>
        <w:t>.(escoba a</w:t>
      </w:r>
      <w:r>
        <w:rPr>
          <w:rFonts w:ascii="Times New Roman" w:cs="Times New Roman" w:eastAsia="Times New Roman" w:hAnsi="Times New Roman"/>
          <w:sz w:val="24"/>
          <w:szCs w:val="24"/>
        </w:rPr>
        <w:t xml:space="preserve">marga), </w:t>
      </w:r>
      <w:r>
        <w:rPr>
          <w:rFonts w:ascii="Times New Roman" w:cs="Times New Roman" w:eastAsia="Times New Roman" w:hAnsi="Times New Roman"/>
          <w:i/>
          <w:sz w:val="24"/>
          <w:szCs w:val="24"/>
        </w:rPr>
        <w:t xml:space="preserve">Azadirachta indica </w:t>
      </w:r>
      <w:r>
        <w:rPr>
          <w:rFonts w:ascii="Times New Roman" w:cs="Times New Roman" w:eastAsia="Times New Roman" w:hAnsi="Times New Roman"/>
          <w:sz w:val="24"/>
          <w:szCs w:val="24"/>
        </w:rPr>
        <w:t>(n</w:t>
      </w:r>
      <w:r>
        <w:rPr>
          <w:rFonts w:ascii="Times New Roman" w:cs="Times New Roman" w:eastAsia="Times New Roman" w:hAnsi="Times New Roman"/>
          <w:sz w:val="24"/>
          <w:szCs w:val="24"/>
        </w:rPr>
        <w:t xml:space="preserve">eem), </w:t>
      </w:r>
      <w:r>
        <w:rPr>
          <w:rFonts w:ascii="Times New Roman" w:cs="Times New Roman" w:eastAsia="Times New Roman" w:hAnsi="Times New Roman"/>
          <w:i/>
          <w:sz w:val="24"/>
          <w:szCs w:val="24"/>
        </w:rPr>
        <w:t>Alliumsativum</w:t>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 xml:space="preserve">jo) y </w:t>
      </w:r>
      <w:r>
        <w:rPr>
          <w:rFonts w:ascii="Times New Roman" w:cs="Times New Roman" w:eastAsia="Times New Roman" w:hAnsi="Times New Roman"/>
          <w:i/>
          <w:sz w:val="24"/>
          <w:szCs w:val="24"/>
        </w:rPr>
        <w:t>Psidiumguajaba</w:t>
      </w:r>
      <w:r>
        <w:rPr>
          <w:rFonts w:ascii="Times New Roman" w:cs="Times New Roman" w:eastAsia="Times New Roman" w:hAnsi="Times New Roman"/>
          <w:sz w:val="24"/>
          <w:szCs w:val="24"/>
        </w:rPr>
        <w:t>(g</w:t>
      </w:r>
      <w:r>
        <w:rPr>
          <w:rFonts w:ascii="Times New Roman" w:cs="Times New Roman" w:eastAsia="Times New Roman" w:hAnsi="Times New Roman"/>
          <w:sz w:val="24"/>
          <w:szCs w:val="24"/>
        </w:rPr>
        <w:t xml:space="preserve">uayaba) tienen propiedades demostradas que permiten su uso para el tratamiento de esta enfermedad. Todas pueden crecer de forma </w:t>
      </w:r>
      <w:r>
        <w:rPr>
          <w:rFonts w:ascii="Times New Roman" w:cs="Times New Roman" w:eastAsia="Times New Roman" w:hAnsi="Times New Roman"/>
          <w:sz w:val="24"/>
          <w:szCs w:val="24"/>
        </w:rPr>
        <w:t>silvestre o ser cultivadas en huertas. Se registran pocos efectos adversos debido a que su aplicación es mayormente tópica.</w:t>
      </w:r>
    </w:p>
    <w:p>
      <w:pPr>
        <w:pStyle w:val="style0"/>
        <w:spacing w:after="0" w:lineRule="auto" w:line="360"/>
        <w:ind w:left="2" w:leftChars="0" w:hanging="2"/>
        <w:jc w:val="both"/>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Conclusiones: </w:t>
      </w:r>
      <w:r>
        <w:rPr>
          <w:rFonts w:ascii="Times New Roman" w:cs="Times New Roman" w:eastAsia="Times New Roman" w:hAnsi="Times New Roman"/>
          <w:sz w:val="24"/>
          <w:szCs w:val="24"/>
        </w:rPr>
        <w:t>Las plantas con propiedades demostradas tiene</w:t>
      </w:r>
      <w:r>
        <w:rPr>
          <w:rFonts w:ascii="Times New Roman" w:cs="Times New Roman" w:eastAsia="Times New Roman" w:hAnsi="Times New Roman"/>
          <w:sz w:val="24"/>
          <w:szCs w:val="24"/>
        </w:rPr>
        <w:t>n</w:t>
      </w:r>
      <w:r>
        <w:rPr>
          <w:rFonts w:ascii="Times New Roman" w:cs="Times New Roman" w:eastAsia="Times New Roman" w:hAnsi="Times New Roman"/>
          <w:sz w:val="24"/>
          <w:szCs w:val="24"/>
        </w:rPr>
        <w:t xml:space="preserve"> un bajo costo y son de</w:t>
      </w:r>
      <w:r>
        <w:rPr>
          <w:rFonts w:ascii="Times New Roman" w:cs="Times New Roman" w:eastAsia="Times New Roman" w:hAnsi="Times New Roman"/>
          <w:sz w:val="24"/>
          <w:szCs w:val="24"/>
        </w:rPr>
        <w:t xml:space="preserve"> fácil acceso para la población. E</w:t>
      </w:r>
      <w:r>
        <w:rPr>
          <w:rFonts w:ascii="Times New Roman" w:cs="Times New Roman" w:eastAsia="Times New Roman" w:hAnsi="Times New Roman"/>
          <w:sz w:val="24"/>
          <w:szCs w:val="24"/>
        </w:rPr>
        <w:t xml:space="preserve">sto las hace una alternativa terapéutica válida y eficaz en el tratamiento de la escabiosis.  </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Palabras c</w:t>
      </w:r>
      <w:r>
        <w:rPr>
          <w:rFonts w:ascii="Times New Roman" w:cs="Times New Roman" w:eastAsia="Times New Roman" w:hAnsi="Times New Roman"/>
          <w:b/>
          <w:sz w:val="24"/>
          <w:szCs w:val="24"/>
        </w:rPr>
        <w:t xml:space="preserve">lave: </w:t>
      </w:r>
      <w:r>
        <w:rPr>
          <w:rFonts w:ascii="Times New Roman" w:cs="Times New Roman" w:eastAsia="Times New Roman" w:hAnsi="Times New Roman"/>
          <w:sz w:val="24"/>
          <w:szCs w:val="24"/>
        </w:rPr>
        <w:t>f</w:t>
      </w:r>
      <w:r>
        <w:rPr>
          <w:rFonts w:ascii="Times New Roman" w:cs="Times New Roman" w:eastAsia="Times New Roman" w:hAnsi="Times New Roman"/>
          <w:sz w:val="24"/>
          <w:szCs w:val="24"/>
        </w:rPr>
        <w:t>itoterapia</w:t>
      </w:r>
      <w:r>
        <w:rPr>
          <w:rFonts w:ascii="Times New Roman" w:cs="Times New Roman" w:eastAsia="Times New Roman" w:hAnsi="Times New Roman"/>
          <w:sz w:val="24"/>
          <w:szCs w:val="24"/>
        </w:rPr>
        <w:t xml:space="preserve">; plantas medicinales; escabiosis; </w:t>
      </w:r>
      <w:r>
        <w:rPr>
          <w:rFonts w:ascii="Times New Roman" w:cs="Times New Roman" w:eastAsia="Times New Roman" w:hAnsi="Times New Roman"/>
          <w:sz w:val="24"/>
          <w:szCs w:val="24"/>
        </w:rPr>
        <w:t>Sarcoptes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cabiei</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ABSTRACT</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Introduction:</w:t>
      </w:r>
      <w:r>
        <w:rPr>
          <w:rFonts w:ascii="Times New Roman" w:cs="Times New Roman" w:eastAsia="Times New Roman" w:hAnsi="Times New Roman"/>
          <w:sz w:val="24"/>
          <w:szCs w:val="24"/>
          <w:lang w:val="en-US"/>
        </w:rPr>
        <w:t xml:space="preserve"> Scabies is a common infectious skin disease with a worldwide extension; it is caused by an ectoparasite named SarcoptesScabiei. Itching and skin injuries are the most important signs.  There are traditional treatment methods based on medicinal plants that are given from a generation to the next one.</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 xml:space="preserve">Objective: </w:t>
      </w:r>
      <w:r>
        <w:rPr>
          <w:rFonts w:ascii="Times New Roman" w:cs="Times New Roman" w:eastAsia="Times New Roman" w:hAnsi="Times New Roman"/>
          <w:sz w:val="24"/>
          <w:szCs w:val="24"/>
          <w:lang w:val="en-US"/>
        </w:rPr>
        <w:t>To describe the alternative treatment for scabies using phytotherapy.</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Methods</w:t>
      </w:r>
      <w:r>
        <w:rPr>
          <w:rFonts w:ascii="Times New Roman" w:cs="Times New Roman" w:eastAsia="Times New Roman" w:hAnsi="Times New Roman"/>
          <w:sz w:val="24"/>
          <w:szCs w:val="24"/>
          <w:lang w:val="en-US"/>
        </w:rPr>
        <w:t xml:space="preserve">: A bibliographic review was made on published articles from 2000 to 2021. Data Bases like SciELO, EBSCO, PubMed/Medline, Dialnet and open-access medical magazines were consulted, using the descriptive words Phytotherapy; Medical Plants; Scabies and </w:t>
      </w:r>
      <w:r>
        <w:rPr>
          <w:rFonts w:ascii="Times New Roman" w:cs="Times New Roman" w:eastAsia="Times New Roman" w:hAnsi="Times New Roman"/>
          <w:sz w:val="24"/>
          <w:szCs w:val="24"/>
          <w:lang w:val="en-US"/>
        </w:rPr>
        <w:t>Sarcoptes scabiei</w:t>
      </w:r>
      <w:r>
        <w:rPr>
          <w:rFonts w:ascii="Times New Roman" w:cs="Times New Roman" w:eastAsia="Times New Roman" w:hAnsi="Times New Roman"/>
          <w:sz w:val="24"/>
          <w:szCs w:val="24"/>
          <w:lang w:val="en-US"/>
        </w:rPr>
        <w:t xml:space="preserve"> with a bilingual approach. There were also used documental sources.</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 xml:space="preserve">Results: </w:t>
      </w:r>
      <w:r>
        <w:rPr>
          <w:rFonts w:ascii="Times New Roman" w:cs="Times New Roman" w:eastAsia="Times New Roman" w:hAnsi="Times New Roman"/>
          <w:sz w:val="24"/>
          <w:szCs w:val="24"/>
          <w:lang w:val="en-US"/>
        </w:rPr>
        <w:t xml:space="preserve">A total of 36 articles were selected where plants like </w:t>
      </w:r>
      <w:r>
        <w:rPr>
          <w:rFonts w:ascii="Times New Roman" w:cs="Times New Roman" w:eastAsia="Times New Roman" w:hAnsi="Times New Roman"/>
          <w:i/>
          <w:sz w:val="24"/>
          <w:szCs w:val="24"/>
          <w:lang w:val="en-US"/>
        </w:rPr>
        <w:t>Sennaalata</w:t>
      </w:r>
      <w:r>
        <w:rPr>
          <w:rFonts w:ascii="Times New Roman" w:cs="Times New Roman" w:eastAsia="Times New Roman" w:hAnsi="Times New Roman"/>
          <w:sz w:val="24"/>
          <w:szCs w:val="24"/>
          <w:lang w:val="en-US"/>
        </w:rPr>
        <w:t xml:space="preserve"> (Ringworm Shrub), </w:t>
      </w:r>
      <w:r>
        <w:rPr>
          <w:rFonts w:ascii="Times New Roman" w:cs="Times New Roman" w:eastAsia="Times New Roman" w:hAnsi="Times New Roman"/>
          <w:i/>
          <w:sz w:val="24"/>
          <w:szCs w:val="24"/>
          <w:lang w:val="en-US"/>
        </w:rPr>
        <w:t>Indigoferasuffructicosa Mill</w:t>
      </w:r>
      <w:r>
        <w:rPr>
          <w:rFonts w:ascii="Times New Roman" w:cs="Times New Roman" w:eastAsia="Times New Roman" w:hAnsi="Times New Roman"/>
          <w:sz w:val="24"/>
          <w:szCs w:val="24"/>
          <w:lang w:val="en-US"/>
        </w:rPr>
        <w:t xml:space="preserve"> (Wild Indian Indigo), </w:t>
      </w:r>
      <w:r>
        <w:rPr>
          <w:rFonts w:ascii="Times New Roman" w:cs="Times New Roman" w:eastAsia="Times New Roman" w:hAnsi="Times New Roman"/>
          <w:i/>
          <w:sz w:val="24"/>
          <w:szCs w:val="24"/>
          <w:lang w:val="en-US"/>
        </w:rPr>
        <w:t>Musa paradissiaca</w:t>
      </w:r>
      <w:r>
        <w:rPr>
          <w:rFonts w:ascii="Times New Roman" w:cs="Times New Roman" w:eastAsia="Times New Roman" w:hAnsi="Times New Roman"/>
          <w:sz w:val="24"/>
          <w:szCs w:val="24"/>
          <w:lang w:val="en-US"/>
        </w:rPr>
        <w:t xml:space="preserve"> (Banana), </w:t>
      </w:r>
      <w:r>
        <w:rPr>
          <w:rFonts w:ascii="Times New Roman" w:cs="Times New Roman" w:eastAsia="Times New Roman" w:hAnsi="Times New Roman"/>
          <w:i/>
          <w:sz w:val="24"/>
          <w:szCs w:val="24"/>
          <w:lang w:val="en-US"/>
        </w:rPr>
        <w:t>Partheniumhysterophorus Lin</w:t>
      </w:r>
      <w:r>
        <w:rPr>
          <w:rFonts w:ascii="Times New Roman" w:cs="Times New Roman" w:eastAsia="Times New Roman" w:hAnsi="Times New Roman"/>
          <w:sz w:val="24"/>
          <w:szCs w:val="24"/>
          <w:lang w:val="en-US"/>
        </w:rPr>
        <w:t xml:space="preserve"> (Feberfew), </w:t>
      </w:r>
      <w:r>
        <w:rPr>
          <w:rFonts w:ascii="Times New Roman" w:cs="Times New Roman" w:eastAsia="Times New Roman" w:hAnsi="Times New Roman"/>
          <w:i/>
          <w:sz w:val="24"/>
          <w:szCs w:val="24"/>
          <w:lang w:val="en-US"/>
        </w:rPr>
        <w:t>Azadirachtaindica</w:t>
      </w:r>
      <w:r>
        <w:rPr>
          <w:rFonts w:ascii="Times New Roman" w:cs="Times New Roman" w:eastAsia="Times New Roman" w:hAnsi="Times New Roman"/>
          <w:sz w:val="24"/>
          <w:szCs w:val="24"/>
          <w:lang w:val="en-US"/>
        </w:rPr>
        <w:t xml:space="preserve"> (Neem), </w:t>
      </w:r>
      <w:r>
        <w:rPr>
          <w:rFonts w:ascii="Times New Roman" w:cs="Times New Roman" w:eastAsia="Times New Roman" w:hAnsi="Times New Roman"/>
          <w:i/>
          <w:sz w:val="24"/>
          <w:szCs w:val="24"/>
          <w:lang w:val="en-US"/>
        </w:rPr>
        <w:t>Allium sativum</w:t>
      </w:r>
      <w:r>
        <w:rPr>
          <w:rFonts w:ascii="Times New Roman" w:cs="Times New Roman" w:eastAsia="Times New Roman" w:hAnsi="Times New Roman"/>
          <w:sz w:val="24"/>
          <w:szCs w:val="24"/>
          <w:lang w:val="en-US"/>
        </w:rPr>
        <w:t xml:space="preserve">(Garlic) and </w:t>
      </w:r>
      <w:r>
        <w:rPr>
          <w:rFonts w:ascii="Times New Roman" w:cs="Times New Roman" w:eastAsia="Times New Roman" w:hAnsi="Times New Roman"/>
          <w:i/>
          <w:sz w:val="24"/>
          <w:szCs w:val="24"/>
          <w:lang w:val="en-US"/>
        </w:rPr>
        <w:t>Psidiumguajaba</w:t>
      </w:r>
      <w:r>
        <w:rPr>
          <w:rFonts w:ascii="Times New Roman" w:cs="Times New Roman" w:eastAsia="Times New Roman" w:hAnsi="Times New Roman"/>
          <w:sz w:val="24"/>
          <w:szCs w:val="24"/>
          <w:lang w:val="en-US"/>
        </w:rPr>
        <w:t xml:space="preserve"> (Guava) had demonstrated properties for treating this disease. All of them can growth wild or in outdoor gardens. Reactions are rare because they are used directly over the skin.</w:t>
      </w:r>
    </w:p>
    <w:p>
      <w:pPr>
        <w:pStyle w:val="style0"/>
        <w:spacing w:after="0" w:lineRule="auto" w:line="360"/>
        <w:ind w:left="2" w:leftChars="0" w:hanging="2"/>
        <w:jc w:val="both"/>
        <w:rPr>
          <w:rFonts w:ascii="Times New Roman" w:cs="Times New Roman" w:eastAsia="Times New Roman" w:hAnsi="Times New Roman"/>
          <w:sz w:val="24"/>
          <w:szCs w:val="24"/>
          <w:lang w:val="en-US"/>
        </w:rPr>
      </w:pPr>
      <w:r>
        <w:rPr>
          <w:rFonts w:ascii="Times New Roman" w:cs="Times New Roman" w:eastAsia="Times New Roman" w:hAnsi="Times New Roman"/>
          <w:b/>
          <w:sz w:val="24"/>
          <w:szCs w:val="24"/>
          <w:lang w:val="en-US"/>
        </w:rPr>
        <w:t xml:space="preserve">Conclusions: </w:t>
      </w:r>
      <w:r>
        <w:rPr>
          <w:rFonts w:ascii="Times New Roman" w:cs="Times New Roman" w:eastAsia="Times New Roman" w:hAnsi="Times New Roman"/>
          <w:sz w:val="24"/>
          <w:szCs w:val="24"/>
          <w:lang w:val="en-US"/>
        </w:rPr>
        <w:t xml:space="preserve">plants with demonstrated properties have a low cost and they are easy to acquire by the population that is why they are a valid and efficient alternative treatment for scabies. </w:t>
      </w:r>
    </w:p>
    <w:p>
      <w:pPr>
        <w:pStyle w:val="style0"/>
        <w:spacing w:after="0" w:lineRule="auto" w:line="360"/>
        <w:ind w:left="2" w:leftChars="0" w:hanging="2"/>
        <w:jc w:val="both"/>
        <w:rPr>
          <w:rFonts w:ascii="Times New Roman" w:cs="Times New Roman" w:eastAsia="Times New Roman" w:hAnsi="Times New Roman"/>
          <w:b/>
          <w:color w:val="ff0000"/>
          <w:sz w:val="24"/>
          <w:szCs w:val="24"/>
        </w:rPr>
      </w:pPr>
      <w:r>
        <w:rPr>
          <w:rFonts w:ascii="Times New Roman" w:cs="Times New Roman" w:eastAsia="Times New Roman" w:hAnsi="Times New Roman"/>
          <w:b/>
          <w:sz w:val="24"/>
          <w:szCs w:val="24"/>
          <w:lang w:val="en-US"/>
        </w:rPr>
        <w:t xml:space="preserve">Key Words: </w:t>
      </w:r>
      <w:r>
        <w:rPr>
          <w:rFonts w:ascii="Times New Roman" w:cs="Times New Roman" w:eastAsia="Times New Roman" w:hAnsi="Times New Roman"/>
          <w:sz w:val="24"/>
          <w:szCs w:val="24"/>
          <w:lang w:val="en-US"/>
        </w:rPr>
        <w:t xml:space="preserve">Phytotherapy; Medical Plants; Scabies; </w:t>
      </w:r>
      <w:r>
        <w:rPr>
          <w:rFonts w:ascii="Times New Roman" w:cs="Times New Roman" w:eastAsia="Times New Roman" w:hAnsi="Times New Roman"/>
          <w:sz w:val="24"/>
          <w:szCs w:val="24"/>
          <w:lang w:val="en-US"/>
        </w:rPr>
        <w:t>Sarcoptes scabiei.</w:t>
      </w:r>
    </w:p>
    <w:p>
      <w:pPr>
        <w:pStyle w:val="style0"/>
        <w:spacing w:after="0" w:lineRule="auto" w:line="360"/>
        <w:ind w:left="2" w:leftChars="0" w:hanging="2"/>
        <w:jc w:val="both"/>
        <w:rPr>
          <w:rFonts w:ascii="Times New Roman" w:cs="Times New Roman" w:eastAsia="Times New Roman" w:hAnsi="Times New Roman"/>
          <w:sz w:val="24"/>
          <w:szCs w:val="24"/>
          <w:lang w:val="es-ES"/>
        </w:rPr>
      </w:pPr>
    </w:p>
    <w:p>
      <w:pPr>
        <w:pStyle w:val="style0"/>
        <w:spacing w:after="0" w:lineRule="auto" w:line="360"/>
        <w:ind w:left="3" w:leftChars="0" w:hanging="3"/>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Introducción</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origen de la M</w:t>
      </w:r>
      <w:r>
        <w:rPr>
          <w:rFonts w:ascii="Times New Roman" w:cs="Times New Roman" w:eastAsia="Times New Roman" w:hAnsi="Times New Roman"/>
          <w:sz w:val="24"/>
          <w:szCs w:val="24"/>
        </w:rPr>
        <w:t>edicina Natural y Tradicional (MNT) está unido al de la humanidad y a la historia del hombre en su lucha por la supervivencia. Se considera la especialidad que incluye un conjunto de métodos y técnicas terapéuticas que consisten en restablecer el equilibrio entre el individuo y el universo</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(1,2,3</w:t>
      </w:r>
      <w:r>
        <w:rPr>
          <w:rFonts w:ascii="Times New Roman" w:cs="Times New Roman" w:eastAsia="Times New Roman" w:hAnsi="Times New Roman"/>
          <w:sz w:val="24"/>
          <w:szCs w:val="24"/>
          <w:vertAlign w:val="superscript"/>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 fitoterapia (del griego </w:t>
      </w:r>
      <w:r>
        <w:rPr>
          <w:rFonts w:ascii="Times New Roman" w:cs="Times New Roman" w:eastAsia="Times New Roman" w:hAnsi="Times New Roman"/>
          <w:i/>
          <w:sz w:val="24"/>
          <w:szCs w:val="24"/>
        </w:rPr>
        <w:t>fyton</w:t>
      </w:r>
      <w:r>
        <w:rPr>
          <w:rFonts w:ascii="Times New Roman" w:cs="Times New Roman" w:eastAsia="Times New Roman" w:hAnsi="Times New Roman"/>
          <w:sz w:val="24"/>
          <w:szCs w:val="24"/>
        </w:rPr>
        <w:t xml:space="preserve"> “planta o vegetal” y </w:t>
      </w:r>
      <w:r>
        <w:rPr>
          <w:rFonts w:ascii="Times New Roman" w:cs="Times New Roman" w:eastAsia="Times New Roman" w:hAnsi="Times New Roman"/>
          <w:i/>
          <w:sz w:val="24"/>
          <w:szCs w:val="24"/>
        </w:rPr>
        <w:t>therapeia</w:t>
      </w:r>
      <w:r>
        <w:rPr>
          <w:rFonts w:ascii="Times New Roman" w:cs="Times New Roman" w:eastAsia="Times New Roman" w:hAnsi="Times New Roman"/>
          <w:sz w:val="24"/>
          <w:szCs w:val="24"/>
        </w:rPr>
        <w:t xml:space="preserve"> “terapia”) es una de las modalidades más empleada dentro de la MNT.Se estima que hasta el 80 % de la población mundial, principalmente en los países en desarrollo, depende de los medicamentos a base de plantas como una fuente primaria de atención médica. La misma consiste en la utilización de plantas medicinales o partes de estas para la prevención y tratamiento de problemas de salud. También son usados extractos y formulaciones sin la adición de otros principios activos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(4,5,</w:t>
      </w:r>
      <w:r>
        <w:rPr>
          <w:rFonts w:ascii="Times New Roman" w:cs="Times New Roman" w:eastAsia="Times New Roman" w:hAnsi="Times New Roman"/>
          <w:sz w:val="24"/>
          <w:szCs w:val="24"/>
          <w:vertAlign w:val="superscript"/>
        </w:rPr>
        <w:t>6)</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w:t>
      </w:r>
      <w:r>
        <w:rPr>
          <w:rFonts w:ascii="Times New Roman" w:cs="Times New Roman" w:eastAsia="Times New Roman" w:hAnsi="Times New Roman"/>
          <w:sz w:val="24"/>
          <w:szCs w:val="24"/>
        </w:rPr>
        <w:t xml:space="preserve"> el Renacimiento (siglo XVI)</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Paracelso, el padre de la Farmacología Química, fue el primero en señalar que las propiedades medicinales de las plantas radican en sus principios activos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aislables por técnicas alquímicas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w:t>
      </w:r>
      <w:r>
        <w:rPr>
          <w:rFonts w:ascii="Times New Roman" w:cs="Times New Roman" w:eastAsia="Times New Roman" w:hAnsi="Times New Roman"/>
          <w:sz w:val="24"/>
          <w:szCs w:val="24"/>
        </w:rPr>
        <w:t>A pr</w:t>
      </w:r>
      <w:r>
        <w:rPr>
          <w:rFonts w:ascii="Times New Roman" w:cs="Times New Roman" w:eastAsia="Times New Roman" w:hAnsi="Times New Roman"/>
          <w:sz w:val="24"/>
          <w:szCs w:val="24"/>
        </w:rPr>
        <w:t>incipios del siglo XX se produjo</w:t>
      </w:r>
      <w:r>
        <w:rPr>
          <w:rFonts w:ascii="Times New Roman" w:cs="Times New Roman" w:eastAsia="Times New Roman" w:hAnsi="Times New Roman"/>
          <w:sz w:val="24"/>
          <w:szCs w:val="24"/>
        </w:rPr>
        <w:t xml:space="preserve"> un retroceso en el uso de la medicina natural debido al gran auge de los avances científicos sobre todo en el ámbito de la química, por lo que se incrementó el uso de las sustancias de síntesis.</w:t>
      </w:r>
      <w:r>
        <w:rPr>
          <w:rFonts w:ascii="Times New Roman" w:cs="Times New Roman" w:eastAsia="Times New Roman" w:hAnsi="Times New Roman"/>
          <w:sz w:val="24"/>
          <w:szCs w:val="24"/>
          <w:vertAlign w:val="superscript"/>
        </w:rPr>
        <w:t>(1)</w:t>
      </w:r>
    </w:p>
    <w:p>
      <w:pPr>
        <w:pStyle w:val="style94"/>
        <w:spacing w:before="0" w:beforeAutospacing="false" w:after="0" w:afterAutospacing="false" w:lineRule="auto" w:line="360"/>
        <w:ind w:left="2" w:leftChars="0" w:hanging="2"/>
        <w:jc w:val="both"/>
        <w:rPr>
          <w:rStyle w:val="style4122"/>
        </w:rPr>
      </w:pPr>
      <w:r>
        <w:t xml:space="preserve">Según </w:t>
      </w:r>
      <w:r>
        <w:rPr>
          <w:i/>
        </w:rPr>
        <w:t>Véliz Rojas</w:t>
      </w:r>
      <w:r>
        <w:t>,</w:t>
      </w:r>
      <w:r>
        <w:rPr>
          <w:vertAlign w:val="superscript"/>
        </w:rPr>
        <w:t>(11)</w:t>
      </w:r>
      <w:r>
        <w:t xml:space="preserve"> las plantas medicinales en ocasiones no son indicadas como alternativa terapéutica por falta de conocimientos sobre sus efectos y principios activos. A pesar de ello</w:t>
      </w:r>
      <w:r>
        <w:t>,</w:t>
      </w:r>
      <w:r>
        <w:t xml:space="preserve"> es indiscutible que contribuyen al bienestar del paciente, al ser recursos efectivos y accesibles de la naturaleza. </w:t>
      </w:r>
      <w:r>
        <w:rPr>
          <w:rStyle w:val="style4122"/>
          <w:i/>
        </w:rPr>
        <w:t>Esquivel García</w:t>
      </w:r>
      <w:r>
        <w:rPr>
          <w:rStyle w:val="style4122"/>
        </w:rPr>
        <w:t xml:space="preserve"> y </w:t>
      </w:r>
      <w:r>
        <w:rPr>
          <w:rStyle w:val="style4122"/>
        </w:rPr>
        <w:t>otros,</w:t>
      </w:r>
      <w:r>
        <w:rPr>
          <w:rStyle w:val="style4122"/>
          <w:vertAlign w:val="superscript"/>
        </w:rPr>
        <w:t>(12)</w:t>
      </w:r>
      <w:r>
        <w:rPr>
          <w:rStyle w:val="style4122"/>
        </w:rPr>
        <w:t xml:space="preserve"> por su parte concluyen que los remedios naturales juegan un importante papel en la curación de enfermedades de la piel, lo que abre nuevas perspectivas para la realización de investigaciones para la preparación de nuevos medicamentos.</w:t>
      </w:r>
    </w:p>
    <w:p>
      <w:pPr>
        <w:pStyle w:val="style94"/>
        <w:spacing w:before="0" w:beforeAutospacing="false" w:after="0" w:afterAutospacing="false" w:lineRule="auto" w:line="360"/>
        <w:ind w:left="2" w:leftChars="0" w:hanging="2"/>
        <w:jc w:val="both"/>
        <w:rPr/>
      </w:pPr>
      <w:r>
        <w:t xml:space="preserve">La escabiosis o sarna humana, también conocida como sarna clásica o típica, es una infección parasitaria causada por el ácaro </w:t>
      </w:r>
      <w:r>
        <w:rPr>
          <w:i/>
        </w:rPr>
        <w:t>Sarcoptes</w:t>
      </w:r>
      <w:r>
        <w:rPr>
          <w:i/>
        </w:rPr>
        <w:t>s</w:t>
      </w:r>
      <w:r>
        <w:rPr>
          <w:i/>
        </w:rPr>
        <w:t>cabiei</w:t>
      </w:r>
      <w:r>
        <w:rPr>
          <w:i/>
        </w:rPr>
        <w:t xml:space="preserve">, </w:t>
      </w:r>
      <w:r>
        <w:t>variedad hominis. Se manifiesta mediante</w:t>
      </w:r>
      <w:r>
        <w:t xml:space="preserve"> una erupción </w:t>
      </w:r>
      <w:r>
        <w:t>en</w:t>
      </w:r>
      <w:r>
        <w:t xml:space="preserve"> la piel con intenso prurito y con un patrón característico tipo pápulas, costras hemáticas, pústulas, pequeñas vesículas y túneles también llamados surcos, con distribución corporal en axilas, codos, glúteos, área genital y peri umbilical</w:t>
      </w:r>
      <w:r>
        <w:t>.</w:t>
      </w:r>
      <w:r>
        <w:rPr>
          <w:vertAlign w:val="superscript"/>
        </w:rPr>
        <w:t>(7,</w:t>
      </w:r>
      <w:r>
        <w:rPr>
          <w:vertAlign w:val="superscript"/>
        </w:rPr>
        <w:t>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todo el m</w:t>
      </w:r>
      <w:r>
        <w:rPr>
          <w:rFonts w:ascii="Times New Roman" w:cs="Times New Roman" w:eastAsia="Times New Roman" w:hAnsi="Times New Roman"/>
          <w:sz w:val="24"/>
          <w:szCs w:val="24"/>
        </w:rPr>
        <w:t>undo, afecta aproximadamente a trescientos</w:t>
      </w:r>
      <w:r>
        <w:rPr>
          <w:rFonts w:ascii="Times New Roman" w:cs="Times New Roman" w:eastAsia="Times New Roman" w:hAnsi="Times New Roman"/>
          <w:sz w:val="24"/>
          <w:szCs w:val="24"/>
        </w:rPr>
        <w:t xml:space="preserve"> millones de personas todos los años, </w:t>
      </w:r>
      <w:r>
        <w:rPr>
          <w:rFonts w:ascii="Times New Roman" w:cs="Times New Roman" w:eastAsia="Times New Roman" w:hAnsi="Times New Roman"/>
          <w:sz w:val="24"/>
          <w:szCs w:val="24"/>
        </w:rPr>
        <w:t>y produce</w:t>
      </w:r>
      <w:r>
        <w:rPr>
          <w:rFonts w:ascii="Times New Roman" w:cs="Times New Roman" w:eastAsia="Times New Roman" w:hAnsi="Times New Roman"/>
          <w:sz w:val="24"/>
          <w:szCs w:val="24"/>
        </w:rPr>
        <w:t xml:space="preserve"> daños familiares y socioeconómicos. Es una enfermedad endémica de muchos países tropicales, cuyos principales factores de riesgo son la pobreza, el hacinamiento, la desnutrición, la promiscuidad sexual y las malas condiciones higiénicas.</w:t>
      </w:r>
      <w:r>
        <w:rPr>
          <w:rFonts w:ascii="Times New Roman" w:cs="Times New Roman" w:eastAsia="Times New Roman" w:hAnsi="Times New Roman"/>
          <w:sz w:val="24"/>
          <w:szCs w:val="24"/>
        </w:rPr>
        <w:t xml:space="preserve"> Por esta razón,</w:t>
      </w:r>
      <w:r>
        <w:rPr>
          <w:rFonts w:ascii="Times New Roman" w:cs="Times New Roman" w:eastAsia="Times New Roman" w:hAnsi="Times New Roman"/>
          <w:sz w:val="24"/>
          <w:szCs w:val="24"/>
        </w:rPr>
        <w:t xml:space="preserve"> entre los principales </w:t>
      </w:r>
      <w:r>
        <w:rPr>
          <w:rFonts w:ascii="Times New Roman" w:cs="Times New Roman" w:eastAsia="Times New Roman" w:hAnsi="Times New Roman"/>
          <w:sz w:val="24"/>
          <w:szCs w:val="24"/>
        </w:rPr>
        <w:t>centros</w:t>
      </w:r>
      <w:r>
        <w:rPr>
          <w:rFonts w:ascii="Times New Roman" w:cs="Times New Roman" w:eastAsia="Times New Roman" w:hAnsi="Times New Roman"/>
          <w:sz w:val="24"/>
          <w:szCs w:val="24"/>
        </w:rPr>
        <w:t xml:space="preserve"> de riesgo se encuentran los hogares de ancianos, </w:t>
      </w:r>
      <w:r>
        <w:rPr>
          <w:rFonts w:ascii="Times New Roman" w:cs="Times New Roman" w:eastAsia="Times New Roman" w:hAnsi="Times New Roman"/>
          <w:sz w:val="24"/>
          <w:szCs w:val="24"/>
        </w:rPr>
        <w:t xml:space="preserve">los </w:t>
      </w:r>
      <w:r>
        <w:rPr>
          <w:rFonts w:ascii="Times New Roman" w:cs="Times New Roman" w:eastAsia="Times New Roman" w:hAnsi="Times New Roman"/>
          <w:sz w:val="24"/>
          <w:szCs w:val="24"/>
        </w:rPr>
        <w:t xml:space="preserve">hospitales, </w:t>
      </w:r>
      <w:r>
        <w:rPr>
          <w:rFonts w:ascii="Times New Roman" w:cs="Times New Roman" w:eastAsia="Times New Roman" w:hAnsi="Times New Roman"/>
          <w:sz w:val="24"/>
          <w:szCs w:val="24"/>
        </w:rPr>
        <w:t xml:space="preserve">las </w:t>
      </w:r>
      <w:r>
        <w:rPr>
          <w:rFonts w:ascii="Times New Roman" w:cs="Times New Roman" w:eastAsia="Times New Roman" w:hAnsi="Times New Roman"/>
          <w:sz w:val="24"/>
          <w:szCs w:val="24"/>
        </w:rPr>
        <w:t>insti</w:t>
      </w:r>
      <w:r>
        <w:rPr>
          <w:rFonts w:ascii="Times New Roman" w:cs="Times New Roman" w:eastAsia="Times New Roman" w:hAnsi="Times New Roman"/>
          <w:sz w:val="24"/>
          <w:szCs w:val="24"/>
        </w:rPr>
        <w:t>tuciones para enfermos mentales</w:t>
      </w:r>
      <w:r>
        <w:rPr>
          <w:rFonts w:ascii="Times New Roman" w:cs="Times New Roman" w:eastAsia="Times New Roman" w:hAnsi="Times New Roman"/>
          <w:sz w:val="24"/>
          <w:szCs w:val="24"/>
        </w:rPr>
        <w:t xml:space="preserve"> y </w:t>
      </w:r>
      <w:r>
        <w:rPr>
          <w:rFonts w:ascii="Times New Roman" w:cs="Times New Roman" w:eastAsia="Times New Roman" w:hAnsi="Times New Roman"/>
          <w:sz w:val="24"/>
          <w:szCs w:val="24"/>
        </w:rPr>
        <w:t xml:space="preserve">las </w:t>
      </w:r>
      <w:r>
        <w:rPr>
          <w:rFonts w:ascii="Times New Roman" w:cs="Times New Roman" w:eastAsia="Times New Roman" w:hAnsi="Times New Roman"/>
          <w:sz w:val="24"/>
          <w:szCs w:val="24"/>
        </w:rPr>
        <w:t>e</w:t>
      </w:r>
      <w:r>
        <w:rPr>
          <w:rFonts w:ascii="Times New Roman" w:cs="Times New Roman" w:eastAsia="Times New Roman" w:hAnsi="Times New Roman"/>
          <w:sz w:val="24"/>
          <w:szCs w:val="24"/>
        </w:rPr>
        <w:t>scuelas.Entre los grupos de personas más expuestas a esta enfermedad podemos mencionar a los</w:t>
      </w:r>
      <w:r>
        <w:rPr>
          <w:rFonts w:ascii="Times New Roman" w:cs="Times New Roman" w:eastAsia="Times New Roman" w:hAnsi="Times New Roman"/>
          <w:sz w:val="24"/>
          <w:szCs w:val="24"/>
        </w:rPr>
        <w:t xml:space="preserve"> militares, </w:t>
      </w:r>
      <w:r>
        <w:rPr>
          <w:rFonts w:ascii="Times New Roman" w:cs="Times New Roman" w:eastAsia="Times New Roman" w:hAnsi="Times New Roman"/>
          <w:sz w:val="24"/>
          <w:szCs w:val="24"/>
        </w:rPr>
        <w:t xml:space="preserve">los </w:t>
      </w:r>
      <w:r>
        <w:rPr>
          <w:rFonts w:ascii="Times New Roman" w:cs="Times New Roman" w:eastAsia="Times New Roman" w:hAnsi="Times New Roman"/>
          <w:sz w:val="24"/>
          <w:szCs w:val="24"/>
        </w:rPr>
        <w:t xml:space="preserve">médicos y </w:t>
      </w:r>
      <w:r>
        <w:rPr>
          <w:rFonts w:ascii="Times New Roman" w:cs="Times New Roman" w:eastAsia="Times New Roman" w:hAnsi="Times New Roman"/>
          <w:sz w:val="24"/>
          <w:szCs w:val="24"/>
        </w:rPr>
        <w:t>las practican una</w:t>
      </w:r>
      <w:r>
        <w:rPr>
          <w:rFonts w:ascii="Times New Roman" w:cs="Times New Roman" w:eastAsia="Times New Roman" w:hAnsi="Times New Roman"/>
          <w:sz w:val="24"/>
          <w:szCs w:val="24"/>
        </w:rPr>
        <w:t xml:space="preserve"> conducta sexual </w:t>
      </w:r>
      <w:r>
        <w:rPr>
          <w:rFonts w:ascii="Times New Roman" w:cs="Times New Roman" w:eastAsia="Times New Roman" w:hAnsi="Times New Roman"/>
          <w:sz w:val="24"/>
          <w:szCs w:val="24"/>
        </w:rPr>
        <w:t>promiscua.</w:t>
      </w:r>
      <w:r>
        <w:rPr>
          <w:rFonts w:ascii="Times New Roman" w:cs="Times New Roman" w:eastAsia="Times New Roman" w:hAnsi="Times New Roman"/>
          <w:sz w:val="24"/>
          <w:szCs w:val="24"/>
          <w:vertAlign w:val="superscript"/>
        </w:rPr>
        <w:t>(9,</w:t>
      </w:r>
      <w:r>
        <w:rPr>
          <w:rFonts w:ascii="Times New Roman" w:cs="Times New Roman" w:eastAsia="Times New Roman" w:hAnsi="Times New Roman"/>
          <w:sz w:val="24"/>
          <w:szCs w:val="24"/>
          <w:vertAlign w:val="superscript"/>
        </w:rPr>
        <w:t>10)</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 xml:space="preserve">Los rasgos clínicos más notorios son la presencia de prurito y de  surcos o galerías. </w:t>
      </w:r>
      <w:r>
        <w:rPr>
          <w:rFonts w:ascii="Times New Roman" w:cs="Times New Roman" w:eastAsia="Times New Roman" w:hAnsi="Times New Roman"/>
          <w:sz w:val="24"/>
          <w:szCs w:val="24"/>
        </w:rPr>
        <w:t>Existen lesiones primarias (surco acarino, vesículas y nódulos) y lesiones secundarias (pequeñas pápulas urticariformes, lesiones de ra</w:t>
      </w:r>
      <w:r>
        <w:rPr>
          <w:rFonts w:ascii="Times New Roman" w:cs="Times New Roman" w:eastAsia="Times New Roman" w:hAnsi="Times New Roman"/>
          <w:sz w:val="24"/>
          <w:szCs w:val="24"/>
        </w:rPr>
        <w:t>scado, excoriaciones, placas ecz</w:t>
      </w:r>
      <w:r>
        <w:rPr>
          <w:rFonts w:ascii="Times New Roman" w:cs="Times New Roman" w:eastAsia="Times New Roman" w:hAnsi="Times New Roman"/>
          <w:sz w:val="24"/>
          <w:szCs w:val="24"/>
        </w:rPr>
        <w:t xml:space="preserve">ematosas y sobreinfección bacteriana). Cada una de estas lesiones suele tener una localización característica; los surcos se localizan sobre todo en zonas de flexión de las muñecas, espacios interdigitales de las manos, región lateral de las palmas y dorso del pie; las pápulas se localizan en el tronco, axilas, areolas, cintura, nalgas y muslos y los nódulos pueden encontrarse en las axilas y, en los varones, en los genitales </w:t>
      </w:r>
      <w:r>
        <w:rPr>
          <w:rFonts w:ascii="Times New Roman" w:cs="Times New Roman" w:eastAsia="Times New Roman" w:hAnsi="Times New Roman"/>
          <w:sz w:val="24"/>
          <w:szCs w:val="24"/>
          <w:vertAlign w:val="superscript"/>
        </w:rPr>
        <w:t>(7</w:t>
      </w:r>
      <w:r>
        <w:rPr>
          <w:rFonts w:ascii="Times New Roman" w:cs="Times New Roman" w:eastAsia="Times New Roman" w:hAnsi="Times New Roman"/>
          <w:sz w:val="24"/>
          <w:szCs w:val="24"/>
          <w:vertAlign w:val="superscript"/>
        </w:rPr>
        <w:t>, 13-15</w:t>
      </w:r>
      <w:r>
        <w:rPr>
          <w:rFonts w:ascii="Times New Roman" w:cs="Times New Roman" w:eastAsia="Times New Roman" w:hAnsi="Times New Roman"/>
          <w:sz w:val="24"/>
          <w:szCs w:val="24"/>
          <w:vertAlign w:val="superscript"/>
        </w:rPr>
        <w:t>)</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En el policlínico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Máximo Gómez</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Holguín, Cuba, desde el primer trimestre del año 2020, se observó un ascenso gradual y progresivo de los caso</w:t>
      </w:r>
      <w:r>
        <w:rPr>
          <w:rFonts w:ascii="Times New Roman" w:cs="Times New Roman" w:eastAsia="Times New Roman" w:hAnsi="Times New Roman"/>
          <w:sz w:val="24"/>
          <w:szCs w:val="24"/>
        </w:rPr>
        <w:t>s diagnosticados con escabiosis</w:t>
      </w:r>
      <w:r>
        <w:rPr>
          <w:rFonts w:ascii="Times New Roman" w:cs="Times New Roman" w:eastAsia="Times New Roman" w:hAnsi="Times New Roman"/>
          <w:sz w:val="24"/>
          <w:szCs w:val="24"/>
        </w:rPr>
        <w:t xml:space="preserve"> con mayor incidencia en los meses de julio y agosto. Antes de dicho periodo solo se diagnosticaban entre uno y tres casos en consu</w:t>
      </w:r>
      <w:r>
        <w:rPr>
          <w:rFonts w:ascii="Times New Roman" w:cs="Times New Roman" w:eastAsia="Times New Roman" w:hAnsi="Times New Roman"/>
          <w:sz w:val="24"/>
          <w:szCs w:val="24"/>
        </w:rPr>
        <w:t>lta de dermatología diariamente</w:t>
      </w:r>
      <w:r>
        <w:rPr>
          <w:rFonts w:ascii="Times New Roman" w:cs="Times New Roman" w:eastAsia="Times New Roman" w:hAnsi="Times New Roman"/>
          <w:sz w:val="24"/>
          <w:szCs w:val="24"/>
        </w:rPr>
        <w:t xml:space="preserve"> cifra que luego ascendió drásticamente a entre seis y nueve casos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(16)</w:t>
      </w:r>
    </w:p>
    <w:p>
      <w:pPr>
        <w:pStyle w:val="style0"/>
        <w:spacing w:after="0" w:lineRule="auto" w:line="360"/>
        <w:ind w:left="0" w:leftChars="0" w:firstLine="0"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Si bien la fitoterapia se muestra como una línea de tratamiento alternativo, deben cumplirse las medidas generales que eviten la reinfección. Se deben tomar medidas higiénicas con </w:t>
      </w:r>
      <w:r>
        <w:rPr>
          <w:rFonts w:ascii="Times New Roman" w:cs="Times New Roman" w:eastAsia="Times New Roman" w:hAnsi="Times New Roman"/>
          <w:sz w:val="24"/>
          <w:szCs w:val="24"/>
        </w:rPr>
        <w:t>respecto a las ropas de cama y del paciente, las cuales deben cambiarse y plancharse en caliente diariamente. Además se debe evitar el contagio, proveniente de otras personas que frecuentan el hogar y de las que se sospeche la enfermedad</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(7,</w:t>
      </w:r>
      <w:r>
        <w:rPr>
          <w:rFonts w:ascii="Times New Roman" w:cs="Times New Roman" w:eastAsia="Times New Roman" w:hAnsi="Times New Roman"/>
          <w:sz w:val="24"/>
          <w:szCs w:val="24"/>
          <w:vertAlign w:val="superscript"/>
        </w:rPr>
        <w:t>17)</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 Medicina Natural y Tradicional resulta una vía más eficiente y eficaz para tratar enfermedades, pues es un método cómodo y barato que no requiere grandes re</w:t>
      </w:r>
      <w:r>
        <w:rPr>
          <w:rFonts w:ascii="Times New Roman" w:cs="Times New Roman" w:eastAsia="Times New Roman" w:hAnsi="Times New Roman"/>
          <w:sz w:val="24"/>
          <w:szCs w:val="24"/>
        </w:rPr>
        <w:t>cursos para su aplicación. También</w:t>
      </w:r>
      <w:r>
        <w:rPr>
          <w:rFonts w:ascii="Times New Roman" w:cs="Times New Roman" w:eastAsia="Times New Roman" w:hAnsi="Times New Roman"/>
          <w:sz w:val="24"/>
          <w:szCs w:val="24"/>
        </w:rPr>
        <w:t xml:space="preserve"> reduce el consumo</w:t>
      </w:r>
      <w:r>
        <w:rPr>
          <w:rFonts w:ascii="Times New Roman" w:cs="Times New Roman" w:eastAsia="Times New Roman" w:hAnsi="Times New Roman"/>
          <w:sz w:val="24"/>
          <w:szCs w:val="24"/>
        </w:rPr>
        <w:t xml:space="preserve"> de medicamentos al mínimo y</w:t>
      </w:r>
      <w:r>
        <w:rPr>
          <w:rFonts w:ascii="Times New Roman" w:cs="Times New Roman" w:eastAsia="Times New Roman" w:hAnsi="Times New Roman"/>
          <w:sz w:val="24"/>
          <w:szCs w:val="24"/>
        </w:rPr>
        <w:t xml:space="preserve"> no reporta complicaciones durante el tratamiento.</w:t>
      </w:r>
      <w:r>
        <w:rPr>
          <w:rFonts w:ascii="Times New Roman" w:cs="Times New Roman" w:eastAsia="Times New Roman" w:hAnsi="Times New Roman"/>
          <w:sz w:val="24"/>
          <w:szCs w:val="24"/>
        </w:rPr>
        <w:t>Sin embargo, e</w:t>
      </w:r>
      <w:r>
        <w:rPr>
          <w:rFonts w:ascii="Times New Roman" w:cs="Times New Roman" w:eastAsia="Times New Roman" w:hAnsi="Times New Roman"/>
          <w:sz w:val="24"/>
          <w:szCs w:val="24"/>
        </w:rPr>
        <w:t>s indispensable el conocimiento de las plantas que podrían ser empleadas para la cura de esta enfermedad</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El incremento de los casos diagnosticado con esta enfermedad se mantiene por lo que se hace necesario que los profesionales de la salud actualicen sus conocimientos sobre la enfermedad y el empleo de las plantas medicinales para el tratamiento de la escabiosis. </w:t>
      </w:r>
      <w:r>
        <w:rPr>
          <w:rFonts w:ascii="Times New Roman" w:cs="Times New Roman" w:eastAsia="Times New Roman" w:hAnsi="Times New Roman"/>
          <w:sz w:val="24"/>
          <w:szCs w:val="24"/>
        </w:rPr>
        <w:t>Por este motivo,</w:t>
      </w:r>
      <w:r>
        <w:rPr>
          <w:rFonts w:ascii="Times New Roman" w:cs="Times New Roman" w:eastAsia="Times New Roman" w:hAnsi="Times New Roman"/>
          <w:sz w:val="24"/>
          <w:szCs w:val="24"/>
        </w:rPr>
        <w:t xml:space="preserve"> se realizó esta investigación con el objetivo de describir el tratamiento alternativo de la escabiosis mediante la fitoterapia.</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MÉTODOS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 realizó un estudio cualitativo mediante una revisión bibliográfica y documental de artículos publicados de enero de 2000 a junio de 2021. Se consultaron como fuentes de </w:t>
      </w:r>
      <w:r>
        <w:rPr>
          <w:rFonts w:ascii="Times New Roman" w:cs="Times New Roman" w:eastAsia="Times New Roman" w:hAnsi="Times New Roman"/>
          <w:sz w:val="24"/>
          <w:szCs w:val="24"/>
        </w:rPr>
        <w:t>información</w:t>
      </w:r>
      <w:r>
        <w:rPr>
          <w:rFonts w:ascii="Times New Roman" w:cs="Times New Roman" w:eastAsia="Times New Roman" w:hAnsi="Times New Roman"/>
          <w:sz w:val="24"/>
          <w:szCs w:val="24"/>
        </w:rPr>
        <w:t xml:space="preserve"> las disponibles desde el sitio del Centro Nacional de Información de Ciencias Médicas (Infomed) y el motor de búsqueda de Google Académico.</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 accedió a las </w:t>
      </w:r>
      <w:r>
        <w:rPr>
          <w:rFonts w:ascii="Times New Roman" w:cs="Times New Roman" w:eastAsia="Times New Roman" w:hAnsi="Times New Roman"/>
          <w:sz w:val="24"/>
          <w:szCs w:val="24"/>
        </w:rPr>
        <w:t>bases de datos</w:t>
      </w:r>
      <w:r>
        <w:rPr>
          <w:rFonts w:ascii="Times New Roman" w:cs="Times New Roman" w:eastAsia="Times New Roman" w:hAnsi="Times New Roman"/>
          <w:sz w:val="24"/>
          <w:szCs w:val="24"/>
        </w:rPr>
        <w:t xml:space="preserve">SciELO, EBSCO, PubMed/Medline, Dialnet y revistas médicas de acceso abierto, </w:t>
      </w:r>
      <w:r>
        <w:rPr>
          <w:rFonts w:ascii="Times New Roman" w:cs="Times New Roman" w:eastAsia="Times New Roman" w:hAnsi="Times New Roman"/>
          <w:sz w:val="24"/>
          <w:szCs w:val="24"/>
        </w:rPr>
        <w:t>mediante los descriptores fitoterapia, plantas medicinales, e</w:t>
      </w:r>
      <w:r>
        <w:rPr>
          <w:rFonts w:ascii="Times New Roman" w:cs="Times New Roman" w:eastAsia="Times New Roman" w:hAnsi="Times New Roman"/>
          <w:sz w:val="24"/>
          <w:szCs w:val="24"/>
        </w:rPr>
        <w:t xml:space="preserve">scabiosis y </w:t>
      </w:r>
      <w:r>
        <w:rPr>
          <w:rFonts w:ascii="Times New Roman" w:cs="Times New Roman" w:eastAsia="Times New Roman" w:hAnsi="Times New Roman"/>
          <w:sz w:val="24"/>
          <w:szCs w:val="24"/>
        </w:rPr>
        <w:t>Sarcoptes scabiei</w:t>
      </w:r>
      <w:r>
        <w:rPr>
          <w:rFonts w:ascii="Times New Roman" w:cs="Times New Roman" w:eastAsia="Times New Roman" w:hAnsi="Times New Roman"/>
          <w:sz w:val="24"/>
          <w:szCs w:val="24"/>
        </w:rPr>
        <w:t xml:space="preserve"> en idioma español e inglés. Se seleccionaron artículos preferentemente de los últimos 5 años, con disponibilidad de texto completo y se excluyeron aquellos que no cumplían con el objetivo de la investigación. Ad</w:t>
      </w:r>
      <w:r>
        <w:rPr>
          <w:rFonts w:ascii="Times New Roman" w:cs="Times New Roman" w:eastAsia="Times New Roman" w:hAnsi="Times New Roman"/>
          <w:sz w:val="24"/>
          <w:szCs w:val="24"/>
        </w:rPr>
        <w:t>emás fueron empleados 7 libros,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por la relevancia</w:t>
      </w:r>
      <w:r>
        <w:rPr>
          <w:rFonts w:ascii="Times New Roman" w:cs="Times New Roman" w:eastAsia="Times New Roman" w:hAnsi="Times New Roman"/>
          <w:sz w:val="24"/>
          <w:szCs w:val="24"/>
        </w:rPr>
        <w:t xml:space="preserve"> de la información contenida y una</w:t>
      </w:r>
      <w:r>
        <w:rPr>
          <w:rFonts w:ascii="Times New Roman" w:cs="Times New Roman" w:eastAsia="Times New Roman" w:hAnsi="Times New Roman"/>
          <w:sz w:val="24"/>
          <w:szCs w:val="24"/>
        </w:rPr>
        <w:t xml:space="preserve"> fuente estadística. </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3" w:leftChars="0" w:hanging="3"/>
        <w:jc w:val="center"/>
        <w:rPr>
          <w:rFonts w:ascii="Times New Roman" w:cs="Times New Roman" w:eastAsia="Times New Roman" w:hAnsi="Times New Roman"/>
          <w:sz w:val="32"/>
          <w:szCs w:val="32"/>
        </w:rPr>
      </w:pPr>
      <w:r>
        <w:rPr>
          <w:rFonts w:ascii="Times New Roman" w:cs="Times New Roman" w:eastAsia="Times New Roman" w:hAnsi="Times New Roman"/>
          <w:b/>
          <w:sz w:val="32"/>
          <w:szCs w:val="32"/>
        </w:rPr>
        <w:t>Desarrollo</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Del total de artículos recuperados se seleccionaron 36 que cumplían con los objetivos de esta investigación. Se encontraron las siguientes plantas con propiedades farmacológicas de utilidad para el tratamiento</w:t>
      </w:r>
      <w:r>
        <w:rPr>
          <w:rFonts w:ascii="Times New Roman" w:cs="Times New Roman" w:eastAsia="Times New Roman" w:hAnsi="Times New Roman"/>
          <w:sz w:val="24"/>
          <w:szCs w:val="24"/>
        </w:rPr>
        <w:t xml:space="preserve"> alternativo de esta enfermedad:</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-Guacamaya f</w:t>
      </w:r>
      <w:r>
        <w:rPr>
          <w:rFonts w:ascii="Times New Roman" w:cs="Times New Roman" w:eastAsia="Times New Roman" w:hAnsi="Times New Roman"/>
          <w:sz w:val="24"/>
          <w:szCs w:val="24"/>
        </w:rPr>
        <w:t>rancesa (</w:t>
      </w:r>
      <w:r>
        <w:rPr>
          <w:rFonts w:ascii="Times New Roman" w:cs="Times New Roman" w:eastAsia="Times New Roman" w:hAnsi="Times New Roman"/>
          <w:i/>
          <w:sz w:val="24"/>
          <w:szCs w:val="24"/>
        </w:rPr>
        <w:t>Sennaalata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Es empleada c</w:t>
      </w:r>
      <w:r>
        <w:rPr>
          <w:rFonts w:ascii="Times New Roman" w:cs="Times New Roman" w:eastAsia="Times New Roman" w:hAnsi="Times New Roman"/>
          <w:sz w:val="24"/>
          <w:szCs w:val="24"/>
        </w:rPr>
        <w:t>on diversos fines farmacéuticos</w:t>
      </w:r>
      <w:r>
        <w:rPr>
          <w:rFonts w:ascii="Times New Roman" w:cs="Times New Roman" w:eastAsia="Times New Roman" w:hAnsi="Times New Roman"/>
          <w:sz w:val="24"/>
          <w:szCs w:val="24"/>
        </w:rPr>
        <w:t xml:space="preserve"> debido a sus propiedades antimicóticas y antiherpéticas. Tiene una importante actividad parasiticida demostrada, lo que la hace muy eficaz para el tratamiento de enfermedades de la piel como la sarna humana, úlceras y pápulas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(18,</w:t>
      </w:r>
      <w:r>
        <w:rPr>
          <w:rFonts w:ascii="Times New Roman" w:cs="Times New Roman" w:eastAsia="Times New Roman" w:hAnsi="Times New Roman"/>
          <w:sz w:val="24"/>
          <w:szCs w:val="24"/>
          <w:vertAlign w:val="superscript"/>
        </w:rPr>
        <w:t>19)</w:t>
      </w:r>
      <w:r>
        <w:rPr>
          <w:rFonts w:ascii="Times New Roman" w:cs="Times New Roman" w:eastAsia="Times New Roman" w:hAnsi="Times New Roman"/>
          <w:sz w:val="24"/>
          <w:szCs w:val="24"/>
        </w:rPr>
        <w:t>Los principales componentes que garantizan que esta planta pueda ser empleada en las enfermedades de la piel son el ácido crisofánico, la chrysarobina y las quinonas. Estas últimas, le confieren a la planta su efecto antimicótico y antimicrobiano</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demostrado mediante estudios realizados para evaluar dicha actividad, lo que justifica su eficacia en la cura de afecciones cutáneas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(18</w:t>
      </w:r>
      <w:r>
        <w:rPr>
          <w:rFonts w:ascii="Times New Roman" w:cs="Times New Roman" w:eastAsia="Times New Roman" w:hAnsi="Times New Roman"/>
          <w:sz w:val="24"/>
          <w:szCs w:val="24"/>
          <w:vertAlign w:val="superscript"/>
        </w:rPr>
        <w:t>-</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 presencia de </w:t>
      </w:r>
      <w:r>
        <w:rPr>
          <w:rFonts w:ascii="Times New Roman" w:cs="Times New Roman" w:eastAsia="Times New Roman" w:hAnsi="Times New Roman"/>
          <w:sz w:val="24"/>
          <w:szCs w:val="24"/>
        </w:rPr>
        <w:t xml:space="preserve">la </w:t>
      </w:r>
      <w:r>
        <w:rPr>
          <w:rFonts w:ascii="Times New Roman" w:cs="Times New Roman" w:eastAsia="Times New Roman" w:hAnsi="Times New Roman"/>
          <w:sz w:val="24"/>
          <w:szCs w:val="24"/>
        </w:rPr>
        <w:t>chrysarobina, explica el éxito en la cura de herpes, pitriasis, ec</w:t>
      </w:r>
      <w:r>
        <w:rPr>
          <w:rFonts w:ascii="Times New Roman" w:cs="Times New Roman" w:eastAsia="Times New Roman" w:hAnsi="Times New Roman"/>
          <w:sz w:val="24"/>
          <w:szCs w:val="24"/>
        </w:rPr>
        <w:t>z</w:t>
      </w:r>
      <w:r>
        <w:rPr>
          <w:rFonts w:ascii="Times New Roman" w:cs="Times New Roman" w:eastAsia="Times New Roman" w:hAnsi="Times New Roman"/>
          <w:sz w:val="24"/>
          <w:szCs w:val="24"/>
        </w:rPr>
        <w:t>ema seco y sobre todo en la psoriasis. El ácido crisofánico a rabarbarina le confiere la propiedad de ser poderosamente antiherpética y parasiticida, encontrándose mayoritariamente en sus hojas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(18</w:t>
      </w:r>
      <w:r>
        <w:rPr>
          <w:rFonts w:ascii="Times New Roman" w:cs="Times New Roman" w:eastAsia="Times New Roman" w:hAnsi="Times New Roman"/>
          <w:sz w:val="24"/>
          <w:szCs w:val="24"/>
          <w:vertAlign w:val="superscript"/>
        </w:rPr>
        <w:t>-</w:t>
      </w:r>
      <w:r>
        <w:rPr>
          <w:rFonts w:ascii="Times New Roman" w:cs="Times New Roman" w:eastAsia="Times New Roman" w:hAnsi="Times New Roman"/>
          <w:sz w:val="24"/>
          <w:szCs w:val="24"/>
          <w:vertAlign w:val="superscript"/>
        </w:rPr>
        <w:t>21)</w:t>
      </w:r>
      <w:r>
        <w:rPr>
          <w:rFonts w:ascii="Times New Roman" w:cs="Times New Roman" w:eastAsia="Times New Roman" w:hAnsi="Times New Roman"/>
          <w:sz w:val="24"/>
          <w:szCs w:val="24"/>
        </w:rPr>
        <w:t>En Cuba se comercializa en forma de tintura al 20%. Se aplica de forma tópica tres veces al día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Es un potente</w:t>
      </w:r>
      <w:r>
        <w:rPr>
          <w:rFonts w:ascii="Times New Roman" w:cs="Times New Roman" w:eastAsia="Times New Roman" w:hAnsi="Times New Roman"/>
          <w:sz w:val="24"/>
          <w:szCs w:val="24"/>
        </w:rPr>
        <w:t xml:space="preserve"> antihelmíntico, antibacteriano y antihistamínico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vertAlign w:val="superscript"/>
        </w:rPr>
        <w:t xml:space="preserve"> (21,</w:t>
      </w:r>
      <w:r>
        <w:rPr>
          <w:rFonts w:ascii="Times New Roman" w:cs="Times New Roman" w:eastAsia="Times New Roman" w:hAnsi="Times New Roman"/>
          <w:sz w:val="24"/>
          <w:szCs w:val="24"/>
          <w:vertAlign w:val="superscript"/>
        </w:rPr>
        <w:t>22)</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Las flores machacadas solas pueden emplearse pero tradicionalmente se prepara un remedio para curar las úlceras de la piel, elab</w:t>
      </w:r>
      <w:r>
        <w:rPr>
          <w:rFonts w:ascii="Times New Roman" w:cs="Times New Roman" w:eastAsia="Times New Roman" w:hAnsi="Times New Roman"/>
          <w:sz w:val="24"/>
          <w:szCs w:val="24"/>
        </w:rPr>
        <w:t>orado con alrededor de una lb de flores y media lb</w:t>
      </w:r>
      <w:r>
        <w:rPr>
          <w:rFonts w:ascii="Times New Roman" w:cs="Times New Roman" w:eastAsia="Times New Roman" w:hAnsi="Times New Roman"/>
          <w:sz w:val="24"/>
          <w:szCs w:val="24"/>
        </w:rPr>
        <w:t xml:space="preserve"> de </w:t>
      </w:r>
      <w:r>
        <w:rPr>
          <w:rFonts w:ascii="Times New Roman" w:cs="Times New Roman" w:eastAsia="Arial" w:hAnsi="Times New Roman"/>
          <w:sz w:val="24"/>
          <w:szCs w:val="24"/>
        </w:rPr>
        <w:t>grasa animal</w:t>
      </w:r>
      <w:r>
        <w:rPr>
          <w:rFonts w:ascii="Times New Roman" w:cs="Times New Roman" w:eastAsia="Times New Roman" w:hAnsi="Times New Roman"/>
          <w:sz w:val="24"/>
          <w:szCs w:val="24"/>
        </w:rPr>
        <w:t>. S</w:t>
      </w:r>
      <w:r>
        <w:rPr>
          <w:rFonts w:ascii="Times New Roman" w:cs="Times New Roman" w:eastAsia="Times New Roman" w:hAnsi="Times New Roman"/>
          <w:sz w:val="24"/>
          <w:szCs w:val="24"/>
        </w:rPr>
        <w:t>e aplica en forma de unturas o frotaciones. Otra forma empleada, es el co</w:t>
      </w:r>
      <w:r>
        <w:rPr>
          <w:rFonts w:ascii="Times New Roman" w:cs="Times New Roman" w:eastAsia="Times New Roman" w:hAnsi="Times New Roman"/>
          <w:sz w:val="24"/>
          <w:szCs w:val="24"/>
        </w:rPr>
        <w:t>cimiento elaborado con una lb</w:t>
      </w:r>
      <w:r>
        <w:rPr>
          <w:rFonts w:ascii="Times New Roman" w:cs="Times New Roman" w:eastAsia="Times New Roman" w:hAnsi="Times New Roman"/>
          <w:sz w:val="24"/>
          <w:szCs w:val="24"/>
        </w:rPr>
        <w:t xml:space="preserve"> de estas y media botella de agua hirviendo. Puede utilizarse para lavatorios y baños generales. Además se emplea el jugo de las hoj</w:t>
      </w:r>
      <w:r>
        <w:rPr>
          <w:rFonts w:ascii="Times New Roman" w:cs="Times New Roman" w:eastAsia="Times New Roman" w:hAnsi="Times New Roman"/>
          <w:sz w:val="24"/>
          <w:szCs w:val="24"/>
        </w:rPr>
        <w:t>as mezclado con jugo de limón, y se frota</w:t>
      </w:r>
      <w:r>
        <w:rPr>
          <w:rFonts w:ascii="Times New Roman" w:cs="Times New Roman" w:eastAsia="Times New Roman" w:hAnsi="Times New Roman"/>
          <w:sz w:val="24"/>
          <w:szCs w:val="24"/>
        </w:rPr>
        <w:t xml:space="preserve"> sobre las partes enfermas como remedio para el salpullido</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vertAlign w:val="superscript"/>
        </w:rPr>
        <w:t>,21,22,23,</w:t>
      </w:r>
      <w:r>
        <w:rPr>
          <w:rFonts w:ascii="Times New Roman" w:cs="Times New Roman" w:eastAsia="Times New Roman" w:hAnsi="Times New Roman"/>
          <w:sz w:val="24"/>
          <w:szCs w:val="24"/>
          <w:vertAlign w:val="superscript"/>
        </w:rPr>
        <w:t xml:space="preserve"> 24)</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Añil cimarrón(</w:t>
      </w:r>
      <w:r>
        <w:rPr>
          <w:rFonts w:ascii="Times New Roman" w:cs="Times New Roman" w:eastAsia="Times New Roman" w:hAnsi="Times New Roman"/>
          <w:i/>
          <w:sz w:val="24"/>
          <w:szCs w:val="24"/>
        </w:rPr>
        <w:t>Indigoferasuffructicosa</w:t>
      </w:r>
      <w:r>
        <w:rPr>
          <w:rFonts w:ascii="Times New Roman" w:cs="Times New Roman" w:eastAsia="Times New Roman" w:hAnsi="Times New Roman"/>
          <w:sz w:val="24"/>
          <w:szCs w:val="24"/>
        </w:rPr>
        <w:t>Mill</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La población </w:t>
      </w:r>
      <w:r>
        <w:rPr>
          <w:rFonts w:ascii="Times New Roman" w:cs="Times New Roman" w:eastAsia="Times New Roman" w:hAnsi="Times New Roman"/>
          <w:sz w:val="24"/>
          <w:szCs w:val="24"/>
        </w:rPr>
        <w:t xml:space="preserve">le </w:t>
      </w:r>
      <w:r>
        <w:rPr>
          <w:rFonts w:ascii="Times New Roman" w:cs="Times New Roman" w:eastAsia="Times New Roman" w:hAnsi="Times New Roman"/>
          <w:sz w:val="24"/>
          <w:szCs w:val="24"/>
        </w:rPr>
        <w:t>atribuye propiedades insecticidas, antiherpéticas, antisépticas y antipara</w:t>
      </w:r>
      <w:r>
        <w:rPr>
          <w:rFonts w:ascii="Times New Roman" w:cs="Times New Roman" w:eastAsia="Times New Roman" w:hAnsi="Times New Roman"/>
          <w:sz w:val="24"/>
          <w:szCs w:val="24"/>
        </w:rPr>
        <w:t>sitarias. Se ha demostrado que l</w:t>
      </w:r>
      <w:r>
        <w:rPr>
          <w:rFonts w:ascii="Times New Roman" w:cs="Times New Roman" w:eastAsia="Times New Roman" w:hAnsi="Times New Roman"/>
          <w:sz w:val="24"/>
          <w:szCs w:val="24"/>
        </w:rPr>
        <w:t>a maceración de sus raíces se utiliza como un insecticida muy poderoso y la decocción de sus hojas par</w:t>
      </w:r>
      <w:r>
        <w:rPr>
          <w:rFonts w:ascii="Times New Roman" w:cs="Times New Roman" w:eastAsia="Times New Roman" w:hAnsi="Times New Roman"/>
          <w:sz w:val="24"/>
          <w:szCs w:val="24"/>
        </w:rPr>
        <w:t>a baños, como analgésico y anti</w:t>
      </w:r>
      <w:r>
        <w:rPr>
          <w:rFonts w:ascii="Times New Roman" w:cs="Times New Roman" w:eastAsia="Times New Roman" w:hAnsi="Times New Roman"/>
          <w:sz w:val="24"/>
          <w:szCs w:val="24"/>
        </w:rPr>
        <w:t>nflamatorio</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(25,26,</w:t>
      </w:r>
      <w:r>
        <w:rPr>
          <w:rFonts w:ascii="Times New Roman" w:cs="Times New Roman" w:eastAsia="Times New Roman" w:hAnsi="Times New Roman"/>
          <w:sz w:val="24"/>
          <w:szCs w:val="24"/>
          <w:vertAlign w:val="superscript"/>
        </w:rPr>
        <w:t>27)</w:t>
      </w:r>
      <w:r>
        <w:rPr>
          <w:rFonts w:ascii="Times New Roman" w:cs="Times New Roman" w:eastAsia="Times New Roman" w:hAnsi="Times New Roman"/>
          <w:sz w:val="24"/>
          <w:szCs w:val="24"/>
        </w:rPr>
        <w:t xml:space="preserve">Se ha demostrado </w:t>
      </w:r>
      <w:r>
        <w:rPr>
          <w:rFonts w:ascii="Times New Roman" w:cs="Times New Roman" w:eastAsia="Times New Roman" w:hAnsi="Times New Roman"/>
          <w:sz w:val="24"/>
          <w:szCs w:val="24"/>
        </w:rPr>
        <w:t>su accionar</w:t>
      </w:r>
      <w:r>
        <w:rPr>
          <w:rFonts w:ascii="Times New Roman" w:cs="Times New Roman" w:eastAsia="Times New Roman" w:hAnsi="Times New Roman"/>
          <w:sz w:val="24"/>
          <w:szCs w:val="24"/>
        </w:rPr>
        <w:t xml:space="preserve"> en la cura de enfermedades causadas por parásitos (pediculosis del cuer</w:t>
      </w:r>
      <w:r>
        <w:rPr>
          <w:rFonts w:ascii="Times New Roman" w:cs="Times New Roman" w:eastAsia="Times New Roman" w:hAnsi="Times New Roman"/>
          <w:sz w:val="24"/>
          <w:szCs w:val="24"/>
        </w:rPr>
        <w:t>o cabelludo y sarna sarcóptica).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vertAlign w:val="superscript"/>
        </w:rPr>
        <w:t>(20,27,</w:t>
      </w:r>
      <w:r>
        <w:rPr>
          <w:rFonts w:ascii="Times New Roman" w:cs="Times New Roman" w:eastAsia="Times New Roman" w:hAnsi="Times New Roman"/>
          <w:sz w:val="24"/>
          <w:szCs w:val="24"/>
          <w:vertAlign w:val="superscript"/>
        </w:rPr>
        <w:t>28)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Estudios químicos sobre losextractos de las hojas</w:t>
      </w:r>
      <w:r>
        <w:rPr>
          <w:rFonts w:ascii="Times New Roman" w:cs="Times New Roman" w:eastAsia="Times New Roman" w:hAnsi="Times New Roman"/>
          <w:sz w:val="24"/>
          <w:szCs w:val="24"/>
        </w:rPr>
        <w:t xml:space="preserve"> informan la presencia de lectina, carbohidratos, derivados cinámicos, esteroles (sitosterol), amilina, derivados de azulenos, iridoides y leucocianidinas. Posee escasos alcaloides (índigo e indirubina) y quinonas, pero mayor proporción de saponinas. Se encuentran en abundancia las coumarinas (extracto metanólico), triptenos y flavonoides (kaempferol, quercetina y sus derivados)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(21,22,2</w:t>
      </w:r>
      <w:r>
        <w:rPr>
          <w:rFonts w:ascii="Times New Roman" w:cs="Times New Roman" w:eastAsia="Times New Roman" w:hAnsi="Times New Roman"/>
          <w:sz w:val="24"/>
          <w:szCs w:val="24"/>
          <w:vertAlign w:val="superscript"/>
        </w:rPr>
        <w:t>5)</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Cuba se comercializa en forma de extracto acuoso y de tintura al 10</w:t>
      </w:r>
      <w:r>
        <w:rPr>
          <w:rFonts w:ascii="Times New Roman" w:cs="Times New Roman" w:eastAsia="Times New Roman" w:hAnsi="Times New Roman"/>
          <w:sz w:val="24"/>
          <w:szCs w:val="24"/>
        </w:rPr>
        <w:t xml:space="preserve"> % conocida como Loción Pediculicida. Ambo</w:t>
      </w:r>
      <w:r>
        <w:rPr>
          <w:rFonts w:ascii="Times New Roman" w:cs="Times New Roman" w:eastAsia="Times New Roman" w:hAnsi="Times New Roman"/>
          <w:sz w:val="24"/>
          <w:szCs w:val="24"/>
        </w:rPr>
        <w:t xml:space="preserve">s </w:t>
      </w:r>
      <w:r>
        <w:rPr>
          <w:rFonts w:ascii="Times New Roman" w:cs="Times New Roman" w:eastAsia="Times New Roman" w:hAnsi="Times New Roman"/>
          <w:sz w:val="24"/>
          <w:szCs w:val="24"/>
        </w:rPr>
        <w:t xml:space="preserve">productos </w:t>
      </w:r>
      <w:r>
        <w:rPr>
          <w:rFonts w:ascii="Times New Roman" w:cs="Times New Roman" w:eastAsia="Times New Roman" w:hAnsi="Times New Roman"/>
          <w:sz w:val="24"/>
          <w:szCs w:val="24"/>
        </w:rPr>
        <w:t xml:space="preserve">se aplican de forma tópica, una vez al día. </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 xml:space="preserve">e ha constatado su uso en el tratamiento de la escabiosis, pues ambas enfermedades son ocasionadas por parásitos de similar naturaleza. Se recomienda no administrar de ninguna manera por vía oral. Luego de aplicar, enjuagar inmediatamente </w:t>
      </w:r>
      <w:r>
        <w:rPr>
          <w:rFonts w:ascii="Times New Roman" w:cs="Times New Roman" w:eastAsia="Times New Roman" w:hAnsi="Times New Roman"/>
          <w:sz w:val="24"/>
          <w:szCs w:val="24"/>
          <w:vertAlign w:val="superscript"/>
        </w:rPr>
        <w:t>(21, 22)</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tratamiento de ectop</w:t>
      </w:r>
      <w:r>
        <w:rPr>
          <w:rFonts w:ascii="Times New Roman" w:cs="Times New Roman" w:eastAsia="Times New Roman" w:hAnsi="Times New Roman"/>
          <w:sz w:val="24"/>
          <w:szCs w:val="24"/>
        </w:rPr>
        <w:t>arasitosis con el añil cimarrón</w:t>
      </w:r>
      <w:r>
        <w:rPr>
          <w:rFonts w:ascii="Times New Roman" w:cs="Times New Roman" w:eastAsia="Times New Roman" w:hAnsi="Times New Roman"/>
          <w:sz w:val="24"/>
          <w:szCs w:val="24"/>
        </w:rPr>
        <w:t xml:space="preserve"> en ocasiones resulta más eficaz </w:t>
      </w:r>
      <w:r>
        <w:rPr>
          <w:rFonts w:ascii="Times New Roman" w:cs="Times New Roman" w:eastAsia="Times New Roman" w:hAnsi="Times New Roman"/>
          <w:sz w:val="24"/>
          <w:szCs w:val="24"/>
        </w:rPr>
        <w:t>que el tratamiento convencionalya que</w:t>
      </w:r>
      <w:r>
        <w:rPr>
          <w:rFonts w:ascii="Times New Roman" w:cs="Times New Roman" w:eastAsia="Times New Roman" w:hAnsi="Times New Roman"/>
          <w:sz w:val="24"/>
          <w:szCs w:val="24"/>
        </w:rPr>
        <w:t xml:space="preserve"> generalmente hay cierta resistencia local al medicamento, y baja efectividad por aplicaciones indebidas o calidad del producto en algunos casos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(28,</w:t>
      </w:r>
      <w:r>
        <w:rPr>
          <w:rFonts w:ascii="Times New Roman" w:cs="Times New Roman" w:eastAsia="Times New Roman" w:hAnsi="Times New Roman"/>
          <w:sz w:val="24"/>
          <w:szCs w:val="24"/>
          <w:vertAlign w:val="superscript"/>
        </w:rPr>
        <w:t>29)</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Plátano(</w:t>
      </w:r>
      <w:r>
        <w:rPr>
          <w:rFonts w:ascii="Times New Roman" w:cs="Times New Roman" w:eastAsia="Times New Roman" w:hAnsi="Times New Roman"/>
          <w:i/>
          <w:sz w:val="24"/>
          <w:szCs w:val="24"/>
        </w:rPr>
        <w:t>Musa paradissiaca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Tiene</w:t>
      </w:r>
      <w:r>
        <w:rPr>
          <w:rFonts w:ascii="Times New Roman" w:cs="Times New Roman" w:eastAsia="Times New Roman" w:hAnsi="Times New Roman"/>
          <w:sz w:val="24"/>
          <w:szCs w:val="24"/>
        </w:rPr>
        <w:t xml:space="preserve"> varias propiedades demostradas, pero la de mayor importancia es </w:t>
      </w:r>
      <w:r>
        <w:rPr>
          <w:rFonts w:ascii="Times New Roman" w:cs="Times New Roman" w:eastAsia="Times New Roman" w:hAnsi="Times New Roman"/>
          <w:sz w:val="24"/>
          <w:szCs w:val="24"/>
        </w:rPr>
        <w:t>como</w:t>
      </w:r>
      <w:r>
        <w:rPr>
          <w:rFonts w:ascii="Times New Roman" w:cs="Times New Roman" w:eastAsia="Times New Roman" w:hAnsi="Times New Roman"/>
          <w:sz w:val="24"/>
          <w:szCs w:val="24"/>
        </w:rPr>
        <w:t xml:space="preserve"> insecticida y parasiticida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sobre todo de los parásitos externos</w:t>
      </w:r>
      <w:r>
        <w:rPr>
          <w:rFonts w:ascii="Times New Roman" w:cs="Times New Roman" w:eastAsia="Times New Roman" w:hAnsi="Times New Roman"/>
          <w:sz w:val="24"/>
          <w:szCs w:val="24"/>
        </w:rPr>
        <w:t xml:space="preserve">).Es un </w:t>
      </w:r>
      <w:r>
        <w:rPr>
          <w:rFonts w:ascii="Times New Roman" w:cs="Times New Roman" w:eastAsia="Times New Roman" w:hAnsi="Times New Roman"/>
          <w:sz w:val="24"/>
          <w:szCs w:val="24"/>
        </w:rPr>
        <w:t xml:space="preserve">excelente tratamiento alternativo </w:t>
      </w:r>
      <w:r>
        <w:rPr>
          <w:rFonts w:ascii="Times New Roman" w:cs="Times New Roman" w:eastAsia="Times New Roman" w:hAnsi="Times New Roman"/>
          <w:sz w:val="24"/>
          <w:szCs w:val="24"/>
        </w:rPr>
        <w:t>para la</w:t>
      </w:r>
      <w:r>
        <w:rPr>
          <w:rFonts w:ascii="Times New Roman" w:cs="Times New Roman" w:eastAsia="Times New Roman" w:hAnsi="Times New Roman"/>
          <w:sz w:val="24"/>
          <w:szCs w:val="24"/>
        </w:rPr>
        <w:t xml:space="preserve"> sarna sarcóptica</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(21, 22)</w:t>
      </w:r>
      <w:r>
        <w:rPr>
          <w:rFonts w:ascii="Times New Roman" w:cs="Times New Roman" w:eastAsia="Times New Roman" w:hAnsi="Times New Roman"/>
          <w:sz w:val="24"/>
          <w:szCs w:val="24"/>
        </w:rPr>
        <w:t>.Toda la planta es rica en taninos, compuestos fenólicos, aminas biogénicas y nucleósidos. También se ha señalado la presencia de serotonina y norepinefrina en diversas partes de</w:t>
      </w:r>
      <w:r>
        <w:rPr>
          <w:rFonts w:ascii="Times New Roman" w:cs="Times New Roman" w:eastAsia="Times New Roman" w:hAnsi="Times New Roman"/>
          <w:sz w:val="24"/>
          <w:szCs w:val="24"/>
        </w:rPr>
        <w:t xml:space="preserve"> ella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w:t>
      </w:r>
      <w:r>
        <w:rPr>
          <w:rFonts w:ascii="Times New Roman" w:cs="Times New Roman" w:eastAsia="Times New Roman" w:hAnsi="Times New Roman"/>
          <w:sz w:val="24"/>
          <w:szCs w:val="24"/>
        </w:rPr>
        <w:t xml:space="preserve">ambién </w:t>
      </w:r>
      <w:r>
        <w:rPr>
          <w:rFonts w:ascii="Times New Roman" w:cs="Times New Roman" w:eastAsia="Times New Roman" w:hAnsi="Times New Roman"/>
          <w:sz w:val="24"/>
          <w:szCs w:val="24"/>
        </w:rPr>
        <w:t>es</w:t>
      </w:r>
      <w:r>
        <w:rPr>
          <w:rFonts w:ascii="Times New Roman" w:cs="Times New Roman" w:eastAsia="Times New Roman" w:hAnsi="Times New Roman"/>
          <w:sz w:val="24"/>
          <w:szCs w:val="24"/>
        </w:rPr>
        <w:t xml:space="preserve"> una fuente no convencional de almidón</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(21,</w:t>
      </w:r>
      <w:r>
        <w:rPr>
          <w:rFonts w:ascii="Times New Roman" w:cs="Times New Roman" w:eastAsia="Times New Roman" w:hAnsi="Times New Roman"/>
          <w:sz w:val="24"/>
          <w:szCs w:val="24"/>
          <w:vertAlign w:val="superscript"/>
        </w:rPr>
        <w:t>22)</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principal valor del plátano es ser un fruto muy nut</w:t>
      </w:r>
      <w:r>
        <w:rPr>
          <w:rFonts w:ascii="Times New Roman" w:cs="Times New Roman" w:eastAsia="Times New Roman" w:hAnsi="Times New Roman"/>
          <w:sz w:val="24"/>
          <w:szCs w:val="24"/>
        </w:rPr>
        <w:t>ritivo, rico en sales minerales,</w:t>
      </w:r>
      <w:r>
        <w:rPr>
          <w:rFonts w:ascii="Times New Roman" w:cs="Times New Roman" w:eastAsia="Times New Roman" w:hAnsi="Times New Roman"/>
          <w:sz w:val="24"/>
          <w:szCs w:val="24"/>
        </w:rPr>
        <w:t xml:space="preserve"> calcio orgánico, fósforo y hierro. Contiene también cobre, flúor, yodo y magnesio. Posee vitaminas del complejo B como la B</w:t>
      </w:r>
      <w:r>
        <w:rPr>
          <w:rFonts w:ascii="Times New Roman" w:cs="Times New Roman" w:eastAsia="Times New Roman" w:hAnsi="Times New Roman"/>
          <w:sz w:val="24"/>
          <w:szCs w:val="24"/>
          <w:vertAlign w:val="subscript"/>
        </w:rPr>
        <w:t>1</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2</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6</w:t>
      </w:r>
      <w:r>
        <w:rPr>
          <w:rFonts w:ascii="Times New Roman" w:cs="Times New Roman" w:eastAsia="Times New Roman" w:hAnsi="Times New Roman"/>
          <w:sz w:val="24"/>
          <w:szCs w:val="24"/>
        </w:rPr>
        <w:t>y B</w:t>
      </w:r>
      <w:r>
        <w:rPr>
          <w:rFonts w:ascii="Times New Roman" w:cs="Times New Roman" w:eastAsia="Times New Roman" w:hAnsi="Times New Roman"/>
          <w:sz w:val="24"/>
          <w:szCs w:val="24"/>
          <w:vertAlign w:val="subscript"/>
        </w:rPr>
        <w:t>12</w:t>
      </w:r>
      <w:r>
        <w:rPr>
          <w:rFonts w:ascii="Times New Roman" w:cs="Times New Roman" w:eastAsia="Times New Roman" w:hAnsi="Times New Roman"/>
          <w:sz w:val="24"/>
          <w:szCs w:val="24"/>
        </w:rPr>
        <w:t>. Esta composición hace que sea una de las fr</w:t>
      </w:r>
      <w:r>
        <w:rPr>
          <w:rFonts w:ascii="Times New Roman" w:cs="Times New Roman" w:eastAsia="Times New Roman" w:hAnsi="Times New Roman"/>
          <w:sz w:val="24"/>
          <w:szCs w:val="24"/>
        </w:rPr>
        <w:t xml:space="preserve">utas más completas que existen. </w:t>
      </w:r>
      <w:r>
        <w:rPr>
          <w:rFonts w:ascii="Times New Roman" w:cs="Times New Roman" w:eastAsia="Times New Roman" w:hAnsi="Times New Roman"/>
          <w:sz w:val="24"/>
          <w:szCs w:val="24"/>
        </w:rPr>
        <w:t xml:space="preserve">Su cáscara y </w:t>
      </w:r>
      <w:r>
        <w:rPr>
          <w:rFonts w:ascii="Times New Roman" w:cs="Times New Roman" w:eastAsia="Times New Roman" w:hAnsi="Times New Roman"/>
          <w:sz w:val="24"/>
          <w:szCs w:val="24"/>
        </w:rPr>
        <w:t xml:space="preserve">su </w:t>
      </w:r>
      <w:r>
        <w:rPr>
          <w:rFonts w:ascii="Times New Roman" w:cs="Times New Roman" w:eastAsia="Times New Roman" w:hAnsi="Times New Roman"/>
          <w:sz w:val="24"/>
          <w:szCs w:val="24"/>
        </w:rPr>
        <w:t>corteza aportan innumerables nutrientes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(30)</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En Cuba se comercializa la corteza de plátano en forma de tintur</w:t>
      </w:r>
      <w:r>
        <w:rPr>
          <w:rFonts w:ascii="Times New Roman" w:cs="Times New Roman" w:eastAsia="Times New Roman" w:hAnsi="Times New Roman"/>
          <w:sz w:val="24"/>
          <w:szCs w:val="24"/>
        </w:rPr>
        <w:t>a al 4 %, conocida como Loción Pediculicida de Plátano</w:t>
      </w:r>
      <w:r>
        <w:rPr>
          <w:rFonts w:ascii="Times New Roman" w:cs="Times New Roman" w:eastAsia="Times New Roman" w:hAnsi="Times New Roman"/>
          <w:sz w:val="24"/>
          <w:szCs w:val="24"/>
        </w:rPr>
        <w:t xml:space="preserve">. Se aplica de forma tópica, una vez al día y </w:t>
      </w:r>
      <w:r>
        <w:rPr>
          <w:rFonts w:ascii="Times New Roman" w:cs="Times New Roman" w:eastAsia="Times New Roman" w:hAnsi="Times New Roman"/>
          <w:sz w:val="24"/>
          <w:szCs w:val="24"/>
        </w:rPr>
        <w:t xml:space="preserve">es un agente </w:t>
      </w:r>
      <w:r>
        <w:rPr>
          <w:rFonts w:ascii="Times New Roman" w:cs="Times New Roman" w:eastAsia="Times New Roman" w:hAnsi="Times New Roman"/>
          <w:sz w:val="24"/>
          <w:szCs w:val="24"/>
        </w:rPr>
        <w:t>pediculicida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pero muchos estudios internacionales coinciden en que el empleo de esta tintura también es un remedio eficaz en casos de escabiosis. Se recomienda no administrar de ninguna manera por vía oral y luego de aplicar enjuagar inmediatamente</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(21,22,</w:t>
      </w:r>
      <w:r>
        <w:rPr>
          <w:rFonts w:ascii="Times New Roman" w:cs="Times New Roman" w:eastAsia="Times New Roman" w:hAnsi="Times New Roman"/>
          <w:sz w:val="24"/>
          <w:szCs w:val="24"/>
          <w:vertAlign w:val="superscript"/>
        </w:rPr>
        <w:t>31)</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Escoba amarga(</w:t>
      </w:r>
      <w:r>
        <w:rPr>
          <w:rFonts w:ascii="Times New Roman" w:cs="Times New Roman" w:eastAsia="Times New Roman" w:hAnsi="Times New Roman"/>
          <w:i/>
          <w:sz w:val="24"/>
          <w:szCs w:val="24"/>
        </w:rPr>
        <w:t>PartheniumhysterophorusLin</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 usa como remedio casero contra las pústulas y las úlceras en forma de baños.En sentido general</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es empleada en una gran diversidad de afecciones dermatológicas, entre ellas las causadas por ectoparásitos como la sarna humana y otros agentes infecciosos como hongos y bacterias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vertAlign w:val="superscript"/>
        </w:rPr>
        <w:t>28)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 principio activo es la partenina o partenicina, que se ha usado como febrífugo. Además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está caracterizada por la presencia de otras</w:t>
      </w:r>
      <w:r>
        <w:rPr>
          <w:rFonts w:ascii="Times New Roman" w:cs="Times New Roman" w:eastAsia="Times New Roman" w:hAnsi="Times New Roman"/>
          <w:sz w:val="24"/>
          <w:szCs w:val="24"/>
        </w:rPr>
        <w:t>lactonassesquiterpénicas como la</w:t>
      </w:r>
      <w:r>
        <w:rPr>
          <w:rFonts w:ascii="Times New Roman" w:cs="Times New Roman" w:eastAsia="Times New Roman" w:hAnsi="Times New Roman"/>
          <w:sz w:val="24"/>
          <w:szCs w:val="24"/>
        </w:rPr>
        <w:t xml:space="preserve">coronofilina, </w:t>
      </w:r>
      <w:r>
        <w:rPr>
          <w:rFonts w:ascii="Times New Roman" w:cs="Times New Roman" w:eastAsia="Times New Roman" w:hAnsi="Times New Roman"/>
          <w:sz w:val="24"/>
          <w:szCs w:val="24"/>
        </w:rPr>
        <w:t xml:space="preserve">la </w:t>
      </w:r>
      <w:r>
        <w:rPr>
          <w:rFonts w:ascii="Times New Roman" w:cs="Times New Roman" w:eastAsia="Times New Roman" w:hAnsi="Times New Roman"/>
          <w:sz w:val="24"/>
          <w:szCs w:val="24"/>
        </w:rPr>
        <w:t xml:space="preserve">hymenina, </w:t>
      </w:r>
      <w:r>
        <w:rPr>
          <w:rFonts w:ascii="Times New Roman" w:cs="Times New Roman" w:eastAsia="Times New Roman" w:hAnsi="Times New Roman"/>
          <w:sz w:val="24"/>
          <w:szCs w:val="24"/>
        </w:rPr>
        <w:t xml:space="preserve">la </w:t>
      </w:r>
      <w:r>
        <w:rPr>
          <w:rFonts w:ascii="Times New Roman" w:cs="Times New Roman" w:eastAsia="Times New Roman" w:hAnsi="Times New Roman"/>
          <w:sz w:val="24"/>
          <w:szCs w:val="24"/>
        </w:rPr>
        <w:t xml:space="preserve">hysterina y </w:t>
      </w:r>
      <w:r>
        <w:rPr>
          <w:rFonts w:ascii="Times New Roman" w:cs="Times New Roman" w:eastAsia="Times New Roman" w:hAnsi="Times New Roman"/>
          <w:sz w:val="24"/>
          <w:szCs w:val="24"/>
        </w:rPr>
        <w:t xml:space="preserve">la </w:t>
      </w:r>
      <w:r>
        <w:rPr>
          <w:rFonts w:ascii="Times New Roman" w:cs="Times New Roman" w:eastAsia="Times New Roman" w:hAnsi="Times New Roman"/>
          <w:sz w:val="24"/>
          <w:szCs w:val="24"/>
        </w:rPr>
        <w:t xml:space="preserve">tetracurina. También se han aislado ambrosanólidos y </w:t>
      </w:r>
      <w:r>
        <w:rPr>
          <w:rFonts w:ascii="Times New Roman" w:cs="Times New Roman" w:eastAsia="Times New Roman" w:hAnsi="Times New Roman"/>
          <w:sz w:val="24"/>
          <w:szCs w:val="24"/>
        </w:rPr>
        <w:t xml:space="preserve">el </w:t>
      </w:r>
      <w:r>
        <w:rPr>
          <w:rFonts w:ascii="Times New Roman" w:cs="Times New Roman" w:eastAsia="Times New Roman" w:hAnsi="Times New Roman"/>
          <w:sz w:val="24"/>
          <w:szCs w:val="24"/>
        </w:rPr>
        <w:t>ácido p-metoxibenzoico</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Es una planta de reconocida acción antiparasitaria, pero carece de investigaciones analíticas y tecnológicas que permitan dar seguimiento a la estabilidad intrínseca del sólido en polv</w:t>
      </w:r>
      <w:r>
        <w:rPr>
          <w:rFonts w:ascii="Times New Roman" w:cs="Times New Roman" w:eastAsia="Times New Roman" w:hAnsi="Times New Roman"/>
          <w:sz w:val="24"/>
          <w:szCs w:val="24"/>
        </w:rPr>
        <w:t xml:space="preserve">o de la planta, y </w:t>
      </w:r>
      <w:r>
        <w:rPr>
          <w:rFonts w:ascii="Times New Roman" w:cs="Times New Roman" w:eastAsia="Times New Roman" w:hAnsi="Times New Roman"/>
          <w:sz w:val="24"/>
          <w:szCs w:val="24"/>
        </w:rPr>
        <w:t>para la futura obtención de una forma farmacéutica de utilidad antiparasitaria científicamente fundamentada</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(32)</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La decocción de toda la planta, da resultados positivos contra los herpes, las pústulas, la s</w:t>
      </w:r>
      <w:r>
        <w:rPr>
          <w:rFonts w:ascii="Times New Roman" w:cs="Times New Roman" w:eastAsia="Times New Roman" w:hAnsi="Times New Roman"/>
          <w:sz w:val="24"/>
          <w:szCs w:val="24"/>
        </w:rPr>
        <w:t>arna y la tiña. Con un kgde hojas y flores y diez L</w:t>
      </w:r>
      <w:r>
        <w:rPr>
          <w:rFonts w:ascii="Times New Roman" w:cs="Times New Roman" w:eastAsia="Times New Roman" w:hAnsi="Times New Roman"/>
          <w:sz w:val="24"/>
          <w:szCs w:val="24"/>
        </w:rPr>
        <w:t xml:space="preserve"> de agua se elabora una preparación, que luego de dejarse hervir durante diez minutos se emplea en baños antes de acostarse del cuello hacia abajo. Al finalizar, se recomienda dejar secar sobre la piel y mantener toda la noche. Al levantarse, el paciente debe darse un baño preferiblemente con jabón de lavar. Este tratamiento se debe realizar de forma consecutiva y se complementa al tratamiento médico</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vertAlign w:val="superscript"/>
        </w:rPr>
        <w:t>33)</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Neem (</w:t>
      </w:r>
      <w:r>
        <w:rPr>
          <w:rFonts w:ascii="Times New Roman" w:cs="Times New Roman" w:eastAsia="Times New Roman" w:hAnsi="Times New Roman"/>
          <w:i/>
          <w:sz w:val="24"/>
          <w:szCs w:val="24"/>
        </w:rPr>
        <w:t>Azadirachta indica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Es un insecticida muy potente contra una gama considerable de especies de insectos, ácaros y nemátodos, entre los que se encuentra el </w:t>
      </w:r>
      <w:r>
        <w:rPr>
          <w:rFonts w:ascii="Times New Roman" w:cs="Times New Roman" w:eastAsia="Times New Roman" w:hAnsi="Times New Roman"/>
          <w:i/>
          <w:sz w:val="24"/>
          <w:szCs w:val="24"/>
        </w:rPr>
        <w:t>Sarcoptes</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s</w:t>
      </w:r>
      <w:r>
        <w:rPr>
          <w:rFonts w:ascii="Times New Roman" w:cs="Times New Roman" w:eastAsia="Times New Roman" w:hAnsi="Times New Roman"/>
          <w:i/>
          <w:sz w:val="24"/>
          <w:szCs w:val="24"/>
        </w:rPr>
        <w:t>cabieis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vertAlign w:val="superscript"/>
        </w:rPr>
        <w:t>(12, 34)</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El producto más valioso es el aceite, que contiene azadirachtina (sustancia principal insecticida y c</w:t>
      </w:r>
      <w:r>
        <w:rPr>
          <w:rFonts w:ascii="Times New Roman" w:cs="Times New Roman" w:eastAsia="Times New Roman" w:hAnsi="Times New Roman"/>
          <w:sz w:val="24"/>
          <w:szCs w:val="24"/>
        </w:rPr>
        <w:t>ompuesto activo más importante)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que interfiere en la metamorfosis de las larvas de los insectos, evitando que se desarrollen en crisálidas y por tanto muer</w:t>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 xml:space="preserve">n sin producir una nueva generación, ya que interfiere el proceso de la fecundación. Además contiene salanina, que actúa como repelente contra insectos </w:t>
      </w:r>
      <w:r>
        <w:rPr>
          <w:rFonts w:ascii="Times New Roman" w:cs="Times New Roman" w:eastAsia="Times New Roman" w:hAnsi="Times New Roman"/>
          <w:sz w:val="24"/>
          <w:szCs w:val="24"/>
          <w:vertAlign w:val="superscript"/>
        </w:rPr>
        <w:t>(35)</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Tradicionalmente se prepara como muchas otras plantas medicinales que se emplean para el tratamiento de las enfermedades cutáneas, en forma de baños. Se escogen hojas tiernas de </w:t>
      </w:r>
      <w:r>
        <w:rPr>
          <w:rFonts w:ascii="Times New Roman" w:cs="Times New Roman" w:eastAsia="Times New Roman" w:hAnsi="Times New Roman"/>
          <w:sz w:val="24"/>
          <w:szCs w:val="24"/>
        </w:rPr>
        <w:t>la planta,</w:t>
      </w:r>
      <w:r>
        <w:rPr>
          <w:rFonts w:ascii="Times New Roman" w:cs="Times New Roman" w:eastAsia="Times New Roman" w:hAnsi="Times New Roman"/>
          <w:sz w:val="24"/>
          <w:szCs w:val="24"/>
        </w:rPr>
        <w:t xml:space="preserve"> preferiblemente medio kg, y se dejan hervir en un L</w:t>
      </w:r>
      <w:r>
        <w:rPr>
          <w:rFonts w:ascii="Times New Roman" w:cs="Times New Roman" w:eastAsia="Times New Roman" w:hAnsi="Times New Roman"/>
          <w:sz w:val="24"/>
          <w:szCs w:val="24"/>
        </w:rPr>
        <w:t xml:space="preserve"> de agua potable de tres a cinco minutos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(12,</w:t>
      </w:r>
      <w:r>
        <w:rPr>
          <w:rFonts w:ascii="Times New Roman" w:cs="Times New Roman" w:eastAsia="Times New Roman" w:hAnsi="Times New Roman"/>
          <w:sz w:val="24"/>
          <w:szCs w:val="24"/>
          <w:vertAlign w:val="superscript"/>
        </w:rPr>
        <w:t>20)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Ajo (</w:t>
      </w:r>
      <w:r>
        <w:rPr>
          <w:rFonts w:ascii="Times New Roman" w:cs="Times New Roman" w:eastAsia="Times New Roman" w:hAnsi="Times New Roman"/>
          <w:i/>
          <w:sz w:val="24"/>
          <w:szCs w:val="24"/>
        </w:rPr>
        <w:t>Alliumsativum</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Entre sus propiedades demostradas se encuentran las de ser un potente acaricida, amebicida y antibacteriano. También pose</w:t>
      </w:r>
      <w:r>
        <w:rPr>
          <w:rFonts w:ascii="Times New Roman" w:cs="Times New Roman" w:eastAsia="Times New Roman" w:hAnsi="Times New Roman"/>
          <w:sz w:val="24"/>
          <w:szCs w:val="24"/>
        </w:rPr>
        <w:t>e una importante actividad anti</w:t>
      </w:r>
      <w:r>
        <w:rPr>
          <w:rFonts w:ascii="Times New Roman" w:cs="Times New Roman" w:eastAsia="Times New Roman" w:hAnsi="Times New Roman"/>
          <w:sz w:val="24"/>
          <w:szCs w:val="24"/>
        </w:rPr>
        <w:t>nflamatoria, antimicót</w:t>
      </w:r>
      <w:r>
        <w:rPr>
          <w:rFonts w:ascii="Times New Roman" w:cs="Times New Roman" w:eastAsia="Times New Roman" w:hAnsi="Times New Roman"/>
          <w:sz w:val="24"/>
          <w:szCs w:val="24"/>
        </w:rPr>
        <w:t>ica y</w:t>
      </w:r>
      <w:r>
        <w:rPr>
          <w:rFonts w:ascii="Times New Roman" w:cs="Times New Roman" w:eastAsia="Times New Roman" w:hAnsi="Times New Roman"/>
          <w:sz w:val="24"/>
          <w:szCs w:val="24"/>
        </w:rPr>
        <w:t xml:space="preserve"> antiséptica. Además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es empleado en el tratamiento de muchas enfermedades cró</w:t>
      </w:r>
      <w:r>
        <w:rPr>
          <w:rFonts w:ascii="Times New Roman" w:cs="Times New Roman" w:eastAsia="Times New Roman" w:hAnsi="Times New Roman"/>
          <w:sz w:val="24"/>
          <w:szCs w:val="24"/>
        </w:rPr>
        <w:t>nicas no transmisibles como la hipertensión a</w:t>
      </w:r>
      <w:r>
        <w:rPr>
          <w:rFonts w:ascii="Times New Roman" w:cs="Times New Roman" w:eastAsia="Times New Roman" w:hAnsi="Times New Roman"/>
          <w:sz w:val="24"/>
          <w:szCs w:val="24"/>
        </w:rPr>
        <w:t>rterial</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(20,22,</w:t>
      </w:r>
      <w:r>
        <w:rPr>
          <w:rFonts w:ascii="Times New Roman" w:cs="Times New Roman" w:eastAsia="Times New Roman" w:hAnsi="Times New Roman"/>
          <w:sz w:val="24"/>
          <w:szCs w:val="24"/>
          <w:vertAlign w:val="superscript"/>
        </w:rPr>
        <w:t>36)</w:t>
      </w:r>
      <w:r>
        <w:rPr>
          <w:rFonts w:ascii="Times New Roman" w:cs="Times New Roman" w:eastAsia="Times New Roman" w:hAnsi="Times New Roman"/>
          <w:sz w:val="24"/>
          <w:szCs w:val="24"/>
        </w:rPr>
        <w:t xml:space="preserve">Presenta abundantes fructosanos. Su aceite esencial es conocido como garlicina, aliína o sulfóxido de alilcisteína. </w:t>
      </w:r>
      <w:r>
        <w:rPr>
          <w:rFonts w:ascii="Times New Roman" w:cs="Times New Roman" w:eastAsia="Times New Roman" w:hAnsi="Times New Roman"/>
          <w:sz w:val="24"/>
          <w:szCs w:val="24"/>
        </w:rPr>
        <w:t>Contiene</w:t>
      </w:r>
      <w:r>
        <w:rPr>
          <w:rFonts w:ascii="Times New Roman" w:cs="Times New Roman" w:eastAsia="Times New Roman" w:hAnsi="Times New Roman"/>
          <w:sz w:val="24"/>
          <w:szCs w:val="24"/>
        </w:rPr>
        <w:t xml:space="preserve">disulfuros (de alilpriopilo y de alilo), trisulfuro de alilo, tetrasulfuro de alilo. </w:t>
      </w:r>
      <w:r>
        <w:rPr>
          <w:rFonts w:ascii="Times New Roman" w:cs="Times New Roman" w:eastAsia="Times New Roman" w:hAnsi="Times New Roman"/>
          <w:sz w:val="24"/>
          <w:szCs w:val="24"/>
        </w:rPr>
        <w:t>Presenta</w:t>
      </w:r>
      <w:r>
        <w:rPr>
          <w:rFonts w:ascii="Times New Roman" w:cs="Times New Roman" w:eastAsia="Times New Roman" w:hAnsi="Times New Roman"/>
          <w:sz w:val="24"/>
          <w:szCs w:val="24"/>
        </w:rPr>
        <w:t xml:space="preserve"> compuestos organosulfurados, enzimas (alinasa), aminoácidos como la arginina, lisina, cisteína, m</w:t>
      </w:r>
      <w:r>
        <w:rPr>
          <w:rFonts w:ascii="Times New Roman" w:cs="Times New Roman" w:eastAsia="Times New Roman" w:hAnsi="Times New Roman"/>
          <w:sz w:val="24"/>
          <w:szCs w:val="24"/>
        </w:rPr>
        <w:t>etionina, treonina y triptófano, así como</w:t>
      </w:r>
      <w:r>
        <w:rPr>
          <w:rFonts w:ascii="Times New Roman" w:cs="Times New Roman" w:eastAsia="Times New Roman" w:hAnsi="Times New Roman"/>
          <w:sz w:val="24"/>
          <w:szCs w:val="24"/>
        </w:rPr>
        <w:t xml:space="preserve"> fibras, ácido fítico (hexafosfato), lípidos, saponinas esteroidales y derivados del furostanol, beta-sitosterol y pequeñas cantidades de vitaminas (A, B</w:t>
      </w:r>
      <w:r>
        <w:rPr>
          <w:rFonts w:ascii="Times New Roman" w:cs="Times New Roman" w:eastAsia="Times New Roman" w:hAnsi="Times New Roman"/>
          <w:sz w:val="24"/>
          <w:szCs w:val="24"/>
          <w:vertAlign w:val="subscript"/>
        </w:rPr>
        <w:t>1</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2</w:t>
      </w:r>
      <w:r>
        <w:rPr>
          <w:rFonts w:ascii="Times New Roman" w:cs="Times New Roman" w:eastAsia="Times New Roman" w:hAnsi="Times New Roman"/>
          <w:sz w:val="24"/>
          <w:szCs w:val="24"/>
        </w:rPr>
        <w:t>, B</w:t>
      </w:r>
      <w:r>
        <w:rPr>
          <w:rFonts w:ascii="Times New Roman" w:cs="Times New Roman" w:eastAsia="Times New Roman" w:hAnsi="Times New Roman"/>
          <w:sz w:val="24"/>
          <w:szCs w:val="24"/>
          <w:vertAlign w:val="subscript"/>
        </w:rPr>
        <w:t>6</w:t>
      </w:r>
      <w:r>
        <w:rPr>
          <w:rFonts w:ascii="Times New Roman" w:cs="Times New Roman" w:eastAsia="Times New Roman" w:hAnsi="Times New Roman"/>
          <w:sz w:val="24"/>
          <w:szCs w:val="24"/>
        </w:rPr>
        <w:t>, C, E) y minerales (cromo, selenio, sílice, hierro y azufre)</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(21,</w:t>
      </w:r>
      <w:r>
        <w:rPr>
          <w:rFonts w:ascii="Times New Roman" w:cs="Times New Roman" w:eastAsia="Times New Roman" w:hAnsi="Times New Roman"/>
          <w:sz w:val="24"/>
          <w:szCs w:val="24"/>
          <w:vertAlign w:val="superscript"/>
        </w:rPr>
        <w:t>22)</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 xml:space="preserve">La actividad farmacológica se atribuye fundamentalmente, a la aliína y sus productos de degradación: alicina y el ajoeno. Estos se forman cuando el ajo es machacado y queda expuesta la aliína a la enzima alinasa. También contiene mucílagos. Se ha utilizado su zumo contra los callos, la sarna y la tiña, debido a la gran variedad de compuestos azufrados, al igual que otras plantas del género Allium (ajo, cebolla, puerro). Estos son los que le confieren el olor y sabor tan característico, </w:t>
      </w:r>
      <w:r>
        <w:rPr>
          <w:rFonts w:ascii="Times New Roman" w:cs="Times New Roman" w:eastAsia="Times New Roman" w:hAnsi="Times New Roman"/>
          <w:sz w:val="24"/>
          <w:szCs w:val="24"/>
        </w:rPr>
        <w:t>y lo convierten en un</w:t>
      </w:r>
      <w:r>
        <w:rPr>
          <w:rFonts w:ascii="Times New Roman" w:cs="Times New Roman" w:eastAsia="Times New Roman" w:hAnsi="Times New Roman"/>
          <w:sz w:val="24"/>
          <w:szCs w:val="24"/>
        </w:rPr>
        <w:t xml:space="preserve"> posible tratamiento muy eficaz en las afecciones de la piel, causadas por parásitos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(20,27,37,38,</w:t>
      </w:r>
      <w:r>
        <w:rPr>
          <w:rFonts w:ascii="Times New Roman" w:cs="Times New Roman" w:eastAsia="Times New Roman" w:hAnsi="Times New Roman"/>
          <w:sz w:val="24"/>
          <w:szCs w:val="24"/>
          <w:vertAlign w:val="superscript"/>
        </w:rPr>
        <w:t>39)</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Cuba se comercializa en forma de jarabe al 10%,en cápsulas y en tinturaal 20 %. Esta última se puede administrar tanto de forma oral como tópica y se indica en casos de abcesos, acné, adenopatías, alopecia, amebiacis, artrosis, constipación, diarreas, dismenorrea, gangrena, hepatotoxicidad por paracetamol y herpes fúngico. Una maceración de sus bulbillos aplicada directamente sobre la piel, contribuye a eliminar al arador de la sarna, debido a la acción de sus componentes azufrados</w:t>
      </w:r>
      <w:r>
        <w:rPr>
          <w:rFonts w:ascii="Times New Roman" w:cs="Times New Roman" w:eastAsia="Times New Roman" w:hAnsi="Times New Roman"/>
          <w:sz w:val="24"/>
          <w:szCs w:val="24"/>
          <w:vertAlign w:val="superscript"/>
        </w:rPr>
        <w:t>(21, 22, 36)</w:t>
      </w:r>
      <w:r>
        <w:rPr>
          <w:rFonts w:ascii="Times New Roman" w:cs="Times New Roman" w:eastAsia="Times New Roman" w:hAnsi="Times New Roman"/>
          <w:sz w:val="24"/>
          <w:szCs w:val="24"/>
        </w:rPr>
        <w:t>.</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Guayaba(</w:t>
      </w:r>
      <w:r>
        <w:rPr>
          <w:rFonts w:ascii="Times New Roman" w:cs="Times New Roman" w:eastAsia="Times New Roman" w:hAnsi="Times New Roman"/>
          <w:i/>
          <w:sz w:val="24"/>
          <w:szCs w:val="24"/>
        </w:rPr>
        <w:t>Psidiumguajaba</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Tiene una importante acción antioxidante. Tradicionalmente, en Cuba se utilizan las hojas en baños como astringentes en la cura de las úlceras y de enfermedades cutáneas con prurito asociado como la sarna típica y costrosa, por ser un </w:t>
      </w:r>
      <w:r>
        <w:rPr>
          <w:rFonts w:ascii="Times New Roman" w:cs="Times New Roman" w:eastAsia="Times New Roman" w:hAnsi="Times New Roman"/>
          <w:sz w:val="24"/>
          <w:szCs w:val="24"/>
        </w:rPr>
        <w:t>excelente secante natural en lesiones infecciosas de la piel</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(40)</w:t>
      </w:r>
      <w:r>
        <w:rPr>
          <w:rFonts w:ascii="Times New Roman" w:cs="Times New Roman" w:eastAsia="Times New Roman" w:hAnsi="Times New Roman"/>
          <w:sz w:val="24"/>
          <w:szCs w:val="24"/>
        </w:rPr>
        <w:t>Presenta varios principios activos entre los que se encuentran los tocoferoles, el ácidos fenólicos, los flavonoides, la vitamina C y los carotenoides. Todos han sido vinculados a efectos positivos en la salud, ya que intervienen en la pigmentación y desar</w:t>
      </w:r>
      <w:r>
        <w:rPr>
          <w:rFonts w:ascii="Times New Roman" w:cs="Times New Roman" w:eastAsia="Times New Roman" w:hAnsi="Times New Roman"/>
          <w:sz w:val="24"/>
          <w:szCs w:val="24"/>
        </w:rPr>
        <w:t>rollo de la piel.</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 decocción de las hojas se considera como un excelente remedio para la sarna humana y el prurito. Las raíces, hojas, corteza y frutos, especialmente verdes, son muy astringentes. La decocción de la corteza se aplica a las úlceras. Se prepara un cocimiento con una</w:t>
      </w:r>
      <w:r>
        <w:rPr>
          <w:rFonts w:ascii="Times New Roman" w:cs="Times New Roman" w:eastAsia="Times New Roman" w:hAnsi="Times New Roman"/>
          <w:sz w:val="24"/>
          <w:szCs w:val="24"/>
        </w:rPr>
        <w:t xml:space="preserve"> lb </w:t>
      </w:r>
      <w:r>
        <w:rPr>
          <w:rFonts w:ascii="Times New Roman" w:cs="Times New Roman" w:eastAsia="Times New Roman" w:hAnsi="Times New Roman"/>
          <w:sz w:val="24"/>
          <w:szCs w:val="24"/>
        </w:rPr>
        <w:t>de estas partes, previa</w:t>
      </w:r>
      <w:r>
        <w:rPr>
          <w:rFonts w:ascii="Times New Roman" w:cs="Times New Roman" w:eastAsia="Times New Roman" w:hAnsi="Times New Roman"/>
          <w:sz w:val="24"/>
          <w:szCs w:val="24"/>
        </w:rPr>
        <w:t>mente picadas o machacadas y un L</w:t>
      </w:r>
      <w:r>
        <w:rPr>
          <w:rFonts w:ascii="Times New Roman" w:cs="Times New Roman" w:eastAsia="Times New Roman" w:hAnsi="Times New Roman"/>
          <w:sz w:val="24"/>
          <w:szCs w:val="24"/>
        </w:rPr>
        <w:t xml:space="preserve"> de agua hirviente, dejándose en digestión sobre las brasas calientes por alrededor de dos a tres horas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(20,40)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Rompezaragüey(</w:t>
      </w:r>
      <w:r>
        <w:rPr>
          <w:rFonts w:ascii="Times New Roman" w:cs="Times New Roman" w:eastAsia="Times New Roman" w:hAnsi="Times New Roman"/>
          <w:i/>
          <w:sz w:val="24"/>
          <w:szCs w:val="24"/>
        </w:rPr>
        <w:t>Veroniahavanensis</w:t>
      </w:r>
      <w:r>
        <w:rPr>
          <w:rFonts w:ascii="Times New Roman" w:cs="Times New Roman" w:eastAsia="Times New Roman" w:hAnsi="Times New Roman"/>
          <w:sz w:val="24"/>
          <w:szCs w:val="24"/>
        </w:rPr>
        <w:t>D.C</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Su </w:t>
      </w:r>
      <w:r>
        <w:rPr>
          <w:rFonts w:ascii="Times New Roman" w:cs="Times New Roman" w:eastAsia="Times New Roman" w:hAnsi="Times New Roman"/>
          <w:sz w:val="24"/>
          <w:szCs w:val="24"/>
        </w:rPr>
        <w:t>uso tradicional es en forma de cocimiento aplicado en baños para</w:t>
      </w:r>
      <w:r>
        <w:rPr>
          <w:rFonts w:ascii="Times New Roman" w:cs="Times New Roman" w:eastAsia="Times New Roman" w:hAnsi="Times New Roman"/>
          <w:sz w:val="24"/>
          <w:szCs w:val="24"/>
        </w:rPr>
        <w:t xml:space="preserve"> tratar las afecciones cutáneas</w:t>
      </w:r>
      <w:r>
        <w:rPr>
          <w:rFonts w:ascii="Times New Roman" w:cs="Times New Roman" w:eastAsia="Times New Roman" w:hAnsi="Times New Roman"/>
          <w:sz w:val="24"/>
          <w:szCs w:val="24"/>
        </w:rPr>
        <w:t xml:space="preserve"> como úlcerasy sarna humana. También es utilizada para bajar la fiebre. Esta planta carece de estudios que demuestren estas propiedades atribuidas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rPr>
        <w:t>Se han realizado pocos estudios sobre la composición química de esta planta y se han obtenidos diversos resultados, pero la mayoría de estos coinciden en la presencia de hidracina y berberina, por lo que se especula que estas puedan ser las responsables de garantizar sus propiedades atribuidas</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Con un kg de raíces y diez L</w:t>
      </w:r>
      <w:r>
        <w:rPr>
          <w:rFonts w:ascii="Times New Roman" w:cs="Times New Roman" w:eastAsia="Times New Roman" w:hAnsi="Times New Roman"/>
          <w:sz w:val="24"/>
          <w:szCs w:val="24"/>
        </w:rPr>
        <w:t xml:space="preserve"> de agua, se realiza una preparación que se deja h</w:t>
      </w:r>
      <w:r>
        <w:rPr>
          <w:rFonts w:ascii="Times New Roman" w:cs="Times New Roman" w:eastAsia="Times New Roman" w:hAnsi="Times New Roman"/>
          <w:sz w:val="24"/>
          <w:szCs w:val="24"/>
        </w:rPr>
        <w:t>ervir durante quince minutos y posteriormente</w:t>
      </w:r>
      <w:r>
        <w:rPr>
          <w:rFonts w:ascii="Times New Roman" w:cs="Times New Roman" w:eastAsia="Times New Roman" w:hAnsi="Times New Roman"/>
          <w:sz w:val="24"/>
          <w:szCs w:val="24"/>
        </w:rPr>
        <w:t xml:space="preserve"> se cuela. El líquido remanente puede utilizarse en baños al acostarse.Se debe aplicar del cuello hacia abajo y </w:t>
      </w:r>
      <w:r>
        <w:rPr>
          <w:rFonts w:ascii="Times New Roman" w:cs="Times New Roman" w:eastAsia="Times New Roman" w:hAnsi="Times New Roman"/>
          <w:sz w:val="24"/>
          <w:szCs w:val="24"/>
        </w:rPr>
        <w:t>dejar</w:t>
      </w:r>
      <w:r>
        <w:rPr>
          <w:rFonts w:ascii="Times New Roman" w:cs="Times New Roman" w:eastAsia="Times New Roman" w:hAnsi="Times New Roman"/>
          <w:sz w:val="24"/>
          <w:szCs w:val="24"/>
        </w:rPr>
        <w:t xml:space="preserve"> secar la piel. Al levantarse debe darse un baño preferiblemente con jabón de lavar. Este tratamiento se debe realizar por cinco noches seguidas y es muy eficaz contra la escabiosis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Ruda(</w:t>
      </w:r>
      <w:r>
        <w:rPr>
          <w:rFonts w:ascii="Times New Roman" w:cs="Times New Roman" w:eastAsia="Times New Roman" w:hAnsi="Times New Roman"/>
          <w:i/>
          <w:sz w:val="24"/>
          <w:szCs w:val="24"/>
        </w:rPr>
        <w:t>Ruta chalepensis</w:t>
      </w:r>
      <w:r>
        <w:rPr>
          <w:rFonts w:ascii="Times New Roman" w:cs="Times New Roman" w:eastAsia="Times New Roman" w:hAnsi="Times New Roman"/>
          <w:sz w:val="24"/>
          <w:szCs w:val="24"/>
        </w:rPr>
        <w:t>L</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Carece de actividad farmacológica demostrada, pero la población le atribuye</w:t>
      </w:r>
      <w:r>
        <w:rPr>
          <w:rFonts w:ascii="Times New Roman" w:cs="Times New Roman" w:eastAsia="Times New Roman" w:hAnsi="Times New Roman"/>
          <w:sz w:val="24"/>
          <w:szCs w:val="24"/>
        </w:rPr>
        <w:t xml:space="preserve"> efectos antihelmínticos y como anti</w:t>
      </w:r>
      <w:r>
        <w:rPr>
          <w:rFonts w:ascii="Times New Roman" w:cs="Times New Roman" w:eastAsia="Times New Roman" w:hAnsi="Times New Roman"/>
          <w:sz w:val="24"/>
          <w:szCs w:val="24"/>
        </w:rPr>
        <w:t>nflamatorio. Se considera excitante, insecticida, emenagog</w:t>
      </w:r>
      <w:r>
        <w:rPr>
          <w:rFonts w:ascii="Times New Roman" w:cs="Times New Roman" w:eastAsia="Times New Roman" w:hAnsi="Times New Roman"/>
          <w:sz w:val="24"/>
          <w:szCs w:val="24"/>
        </w:rPr>
        <w:t>a, diaforética, hipostenizante</w:t>
      </w:r>
      <w:r>
        <w:rPr>
          <w:rFonts w:ascii="Times New Roman" w:cs="Times New Roman" w:eastAsia="Times New Roman" w:hAnsi="Times New Roman"/>
          <w:sz w:val="24"/>
          <w:szCs w:val="24"/>
        </w:rPr>
        <w:t>y nervina. En todos los casos debe vigilarse su uso en embarazadas por ser abortiva, a pesar de ser aplicada de forma tópica</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(20,34,</w:t>
      </w:r>
      <w:r>
        <w:rPr>
          <w:rFonts w:ascii="Times New Roman" w:cs="Times New Roman" w:eastAsia="Times New Roman" w:hAnsi="Times New Roman"/>
          <w:sz w:val="24"/>
          <w:szCs w:val="24"/>
          <w:vertAlign w:val="superscript"/>
        </w:rPr>
        <w:t>41)</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Contiene principalmente ácido rútico. Además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se ha corroborado que posee un aceite esencial muy activo con propiedades antihelmínticas y emenagogas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vertAlign w:val="superscript"/>
        </w:rPr>
        <w:t>34)</w:t>
      </w:r>
      <w:r>
        <w:rPr>
          <w:rFonts w:ascii="Times New Roman" w:cs="Times New Roman" w:eastAsia="Times New Roman" w:hAnsi="Times New Roman"/>
          <w:sz w:val="24"/>
          <w:szCs w:val="24"/>
        </w:rPr>
        <w:t>Se emplea en caso de malestares reumático</w:t>
      </w:r>
      <w:r>
        <w:rPr>
          <w:rFonts w:ascii="Times New Roman" w:cs="Times New Roman" w:eastAsia="Times New Roman" w:hAnsi="Times New Roman"/>
          <w:sz w:val="24"/>
          <w:szCs w:val="24"/>
        </w:rPr>
        <w:t>s, escabiosis o pediculosis, ecz</w:t>
      </w:r>
      <w:r>
        <w:rPr>
          <w:rFonts w:ascii="Times New Roman" w:cs="Times New Roman" w:eastAsia="Times New Roman" w:hAnsi="Times New Roman"/>
          <w:sz w:val="24"/>
          <w:szCs w:val="24"/>
        </w:rPr>
        <w:t xml:space="preserve">emas, conjuntivitis o eliminación de </w:t>
      </w:r>
      <w:r>
        <w:rPr>
          <w:rFonts w:ascii="Times New Roman" w:cs="Times New Roman" w:eastAsia="Times New Roman" w:hAnsi="Times New Roman"/>
          <w:sz w:val="24"/>
          <w:szCs w:val="24"/>
        </w:rPr>
        <w:t>piojos. Con sus ramas y hojas se prepara una decocción que puede ser aplicada en compresas o lavados sobre la piel</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(41)</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Estropajo(</w:t>
      </w:r>
      <w:r>
        <w:rPr>
          <w:rFonts w:ascii="Times New Roman" w:cs="Times New Roman" w:eastAsia="Times New Roman" w:hAnsi="Times New Roman"/>
          <w:i/>
          <w:sz w:val="24"/>
          <w:szCs w:val="24"/>
        </w:rPr>
        <w:t>Luffacylindrica</w:t>
      </w:r>
      <w:r>
        <w:rPr>
          <w:rFonts w:ascii="Times New Roman" w:cs="Times New Roman" w:eastAsia="Times New Roman" w:hAnsi="Times New Roman"/>
          <w:sz w:val="24"/>
          <w:szCs w:val="24"/>
        </w:rPr>
        <w:t>L</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Esta planta es frecuentemente cultivada en patios y cercas para utilizar sus fr</w:t>
      </w:r>
      <w:r>
        <w:rPr>
          <w:rFonts w:ascii="Times New Roman" w:cs="Times New Roman" w:eastAsia="Times New Roman" w:hAnsi="Times New Roman"/>
          <w:sz w:val="24"/>
          <w:szCs w:val="24"/>
        </w:rPr>
        <w:t>utos como esponjas y estropajos.También es conocida como una especie medicinal</w:t>
      </w:r>
      <w:r>
        <w:rPr>
          <w:rFonts w:ascii="Times New Roman" w:cs="Times New Roman" w:eastAsia="Times New Roman" w:hAnsi="Times New Roman"/>
          <w:sz w:val="24"/>
          <w:szCs w:val="24"/>
        </w:rPr>
        <w:t xml:space="preserve"> pero prácticamente no posee estudios que demuestren sus efectos farmacológic</w:t>
      </w:r>
      <w:r>
        <w:rPr>
          <w:rFonts w:ascii="Times New Roman" w:cs="Times New Roman" w:eastAsia="Times New Roman" w:hAnsi="Times New Roman"/>
          <w:sz w:val="24"/>
          <w:szCs w:val="24"/>
        </w:rPr>
        <w:t>os. Sí es conocido que su fruto</w:t>
      </w:r>
      <w:r>
        <w:rPr>
          <w:rFonts w:ascii="Times New Roman" w:cs="Times New Roman" w:eastAsia="Times New Roman" w:hAnsi="Times New Roman"/>
          <w:sz w:val="24"/>
          <w:szCs w:val="24"/>
        </w:rPr>
        <w:t xml:space="preserve"> posee efectos notorios en e</w:t>
      </w:r>
      <w:r>
        <w:rPr>
          <w:rFonts w:ascii="Times New Roman" w:cs="Times New Roman" w:eastAsia="Times New Roman" w:hAnsi="Times New Roman"/>
          <w:sz w:val="24"/>
          <w:szCs w:val="24"/>
        </w:rPr>
        <w:t>l tratamiento de la pediculosis.</w:t>
      </w:r>
      <w:r>
        <w:rPr>
          <w:rFonts w:ascii="Times New Roman" w:cs="Times New Roman" w:eastAsia="Times New Roman" w:hAnsi="Times New Roman"/>
          <w:sz w:val="24"/>
          <w:szCs w:val="24"/>
          <w:vertAlign w:val="superscript"/>
        </w:rPr>
        <w:t>(42)</w:t>
      </w:r>
      <w:r>
        <w:rPr>
          <w:rFonts w:ascii="Times New Roman" w:cs="Times New Roman" w:eastAsia="Times New Roman" w:hAnsi="Times New Roman"/>
          <w:sz w:val="24"/>
          <w:szCs w:val="24"/>
        </w:rPr>
        <w:t xml:space="preserve">A pesar de ser una planta ampliamente conocida y empleada por la población desde tiempos inmemoriales, carece de estudios fitoquímicos que justifiquen sus propiedades para el </w:t>
      </w:r>
      <w:r>
        <w:rPr>
          <w:rFonts w:ascii="Times New Roman" w:cs="Times New Roman" w:eastAsia="Times New Roman" w:hAnsi="Times New Roman"/>
          <w:sz w:val="24"/>
          <w:szCs w:val="24"/>
        </w:rPr>
        <w:t>tratamiento de la sarna humana.</w:t>
      </w:r>
      <w:r>
        <w:rPr>
          <w:rFonts w:ascii="Times New Roman" w:cs="Times New Roman" w:eastAsia="Times New Roman" w:hAnsi="Times New Roman"/>
          <w:sz w:val="24"/>
          <w:szCs w:val="24"/>
          <w:vertAlign w:val="superscript"/>
        </w:rPr>
        <w:t>(20, 42)</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 algunas comunidades de Cuba, como en Camagüey, se emplea el cocimiento de hojas para baños en las afecciones cutáneas. Las frutas verde</w:t>
      </w:r>
      <w:r>
        <w:rPr>
          <w:rFonts w:ascii="Times New Roman" w:cs="Times New Roman" w:eastAsia="Times New Roman" w:hAnsi="Times New Roman"/>
          <w:sz w:val="24"/>
          <w:szCs w:val="24"/>
        </w:rPr>
        <w:t>s del estropajo son muy amargas,</w:t>
      </w:r>
      <w:r>
        <w:rPr>
          <w:rFonts w:ascii="Times New Roman" w:cs="Times New Roman" w:eastAsia="Times New Roman" w:hAnsi="Times New Roman"/>
          <w:sz w:val="24"/>
          <w:szCs w:val="24"/>
        </w:rPr>
        <w:t xml:space="preserve"> por lo que su zumo o caldo se emplea con frecuencia contra las purgaciones</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(17,</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Unas frotaciones o unturas hechas con la pulpa de las frutas verdes sobre el cutis acaba con facilidad los aradores de la sarna. Un enema hecho con el jugo de la fruta cruda es útil como vermífugo. La pulpa de las semillas se aplica de forma externa para eliminar piojos y sarna. El propio fruto puede ser empleado en el momento del baño para restregar la piel, aunque esto debe hacerse suavemente y con moderación</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(17,</w:t>
      </w:r>
      <w:r>
        <w:rPr>
          <w:rFonts w:ascii="Times New Roman" w:cs="Times New Roman" w:eastAsia="Times New Roman" w:hAnsi="Times New Roman"/>
          <w:sz w:val="24"/>
          <w:szCs w:val="24"/>
          <w:vertAlign w:val="superscript"/>
        </w:rPr>
        <w:t>20)</w:t>
      </w:r>
    </w:p>
    <w:p>
      <w:pPr>
        <w:pStyle w:val="style0"/>
        <w:spacing w:after="0" w:lineRule="auto" w:line="360"/>
        <w:ind w:left="0" w:leftChars="0" w:hanging="2" w:firstLineChars="0"/>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Acelga (</w:t>
      </w:r>
      <w:r>
        <w:rPr>
          <w:rFonts w:ascii="Times New Roman" w:cs="Times New Roman" w:eastAsia="Times New Roman" w:hAnsi="Times New Roman"/>
          <w:i/>
          <w:sz w:val="24"/>
          <w:szCs w:val="24"/>
        </w:rPr>
        <w:t>Beta vulgaris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En la antigüedad se utilizó como remedio c</w:t>
      </w:r>
      <w:r>
        <w:rPr>
          <w:rFonts w:ascii="Times New Roman" w:cs="Times New Roman" w:eastAsia="Times New Roman" w:hAnsi="Times New Roman"/>
          <w:sz w:val="24"/>
          <w:szCs w:val="24"/>
        </w:rPr>
        <w:t>asero en numerosas enfermedades(</w:t>
      </w:r>
      <w:r>
        <w:rPr>
          <w:rFonts w:ascii="Times New Roman" w:cs="Times New Roman" w:eastAsia="Times New Roman" w:hAnsi="Times New Roman"/>
          <w:sz w:val="24"/>
          <w:szCs w:val="24"/>
        </w:rPr>
        <w:t>para sanar h</w:t>
      </w:r>
      <w:r>
        <w:rPr>
          <w:rFonts w:ascii="Times New Roman" w:cs="Times New Roman" w:eastAsia="Times New Roman" w:hAnsi="Times New Roman"/>
          <w:sz w:val="24"/>
          <w:szCs w:val="24"/>
        </w:rPr>
        <w:t xml:space="preserve">eridas, curar la sarna humana, aliviar quemaduras,y en </w:t>
      </w:r>
      <w:r>
        <w:rPr>
          <w:rFonts w:ascii="Times New Roman" w:cs="Times New Roman" w:eastAsia="Times New Roman" w:hAnsi="Times New Roman"/>
          <w:sz w:val="24"/>
          <w:szCs w:val="24"/>
        </w:rPr>
        <w:t>afectaciones hepáticas y esplénicas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Se han demostrado sus efectos como hepatoprotector, diurético, colerético, pero aún quedan por demostrar sus efectos como insecticida o parasiticida</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(17,</w:t>
      </w:r>
      <w:r>
        <w:rPr>
          <w:rFonts w:ascii="Times New Roman" w:cs="Times New Roman" w:eastAsia="Times New Roman" w:hAnsi="Times New Roman"/>
          <w:sz w:val="24"/>
          <w:szCs w:val="24"/>
          <w:vertAlign w:val="superscript"/>
        </w:rPr>
        <w:t>30)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El jugo contiene hasta un 27% de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sacarosa</w:t>
      </w:r>
      <w:r>
        <w:rPr/>
        <w:fldChar w:fldCharType="end"/>
      </w:r>
      <w:r>
        <w:rPr>
          <w:rFonts w:ascii="Times New Roman" w:cs="Times New Roman" w:eastAsia="Times New Roman" w:hAnsi="Times New Roman"/>
          <w:sz w:val="24"/>
          <w:szCs w:val="24"/>
        </w:rPr>
        <w:t xml:space="preserve">, además de coniferina, galactinol, vanillina y gran cantidad de ácidos orgánicos y azúcares. Uno de sus principios activos es la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betaína</w:t>
      </w:r>
      <w:r>
        <w:rPr/>
        <w:fldChar w:fldCharType="end"/>
      </w:r>
      <w:r>
        <w:rPr>
          <w:rFonts w:ascii="Times New Roman" w:cs="Times New Roman" w:eastAsia="Times New Roman" w:hAnsi="Times New Roman"/>
          <w:sz w:val="24"/>
          <w:szCs w:val="24"/>
        </w:rPr>
        <w:t xml:space="preserve"> que convierte los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triglicéridos</w:t>
      </w:r>
      <w:r>
        <w:rPr/>
        <w:fldChar w:fldCharType="end"/>
      </w:r>
      <w:r>
        <w:rPr>
          <w:rFonts w:ascii="Times New Roman" w:cs="Times New Roman" w:eastAsia="Times New Roman" w:hAnsi="Times New Roman"/>
          <w:sz w:val="24"/>
          <w:szCs w:val="24"/>
        </w:rPr>
        <w:t xml:space="preserve"> en lipoproteínas. Entre los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aminoácidos</w:t>
      </w:r>
      <w:r>
        <w:rPr/>
        <w:fldChar w:fldCharType="end"/>
      </w:r>
      <w:r>
        <w:rPr>
          <w:rFonts w:ascii="Times New Roman" w:cs="Times New Roman" w:eastAsia="Times New Roman" w:hAnsi="Times New Roman"/>
          <w:sz w:val="24"/>
          <w:szCs w:val="24"/>
        </w:rPr>
        <w:t xml:space="preserve"> se encuentran la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isoleucina</w:t>
      </w:r>
      <w:r>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la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glutamina</w:t>
      </w:r>
      <w:r>
        <w:rPr/>
        <w:fldChar w:fldCharType="end"/>
      </w:r>
      <w:r>
        <w:rPr>
          <w:rFonts w:ascii="Times New Roman" w:cs="Times New Roman" w:eastAsia="Times New Roman" w:hAnsi="Times New Roman"/>
          <w:sz w:val="24"/>
          <w:szCs w:val="24"/>
        </w:rPr>
        <w:t xml:space="preserve"> y </w:t>
      </w:r>
      <w:r>
        <w:rPr>
          <w:rFonts w:ascii="Times New Roman" w:cs="Times New Roman" w:eastAsia="Times New Roman" w:hAnsi="Times New Roman"/>
          <w:sz w:val="24"/>
          <w:szCs w:val="24"/>
        </w:rPr>
        <w:t xml:space="preserve">la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arginina</w:t>
      </w:r>
      <w:r>
        <w:rPr/>
        <w:fldChar w:fldCharType="end"/>
      </w:r>
      <w:r>
        <w:rPr>
          <w:rFonts w:ascii="Times New Roman" w:cs="Times New Roman" w:eastAsia="Times New Roman" w:hAnsi="Times New Roman"/>
          <w:sz w:val="24"/>
          <w:szCs w:val="24"/>
        </w:rPr>
        <w:t>. Además</w:t>
      </w:r>
      <w:r>
        <w:rPr>
          <w:rFonts w:ascii="Times New Roman" w:cs="Times New Roman" w:eastAsia="Times New Roman" w:hAnsi="Times New Roman"/>
          <w:sz w:val="24"/>
          <w:szCs w:val="24"/>
        </w:rPr>
        <w:t>,contiene</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saponinas</w:t>
      </w:r>
      <w:r>
        <w:rPr/>
        <w:fldChar w:fldCharType="end"/>
      </w:r>
      <w:r>
        <w:rPr>
          <w:rFonts w:ascii="Times New Roman" w:cs="Times New Roman" w:eastAsia="Times New Roman" w:hAnsi="Times New Roman"/>
          <w:sz w:val="24"/>
          <w:szCs w:val="24"/>
        </w:rPr>
        <w:t xml:space="preserve">, derivados de la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xantina</w:t>
      </w:r>
      <w:r>
        <w:rPr/>
        <w:fldChar w:fldCharType="end"/>
      </w:r>
      <w:r>
        <w:rPr>
          <w:rFonts w:ascii="Times New Roman" w:cs="Times New Roman" w:eastAsia="Times New Roman" w:hAnsi="Times New Roman"/>
          <w:sz w:val="24"/>
          <w:szCs w:val="24"/>
        </w:rPr>
        <w:t xml:space="preserve"> y la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colina</w:t>
      </w:r>
      <w:r>
        <w:rPr/>
        <w:fldChar w:fldCharType="end"/>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(30,</w:t>
      </w:r>
      <w:r>
        <w:rPr>
          <w:rFonts w:ascii="Times New Roman" w:cs="Times New Roman" w:eastAsia="Times New Roman" w:hAnsi="Times New Roman"/>
          <w:sz w:val="24"/>
          <w:szCs w:val="24"/>
          <w:vertAlign w:val="superscript"/>
        </w:rPr>
        <w:t>32)</w:t>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r>
        <w:rPr>
          <w:rFonts w:ascii="Times New Roman" w:cs="Times New Roman" w:eastAsia="Times New Roman" w:hAnsi="Times New Roman"/>
          <w:sz w:val="24"/>
          <w:szCs w:val="24"/>
        </w:rPr>
        <w:t>En caso de que se empleé para curar la sarna h</w:t>
      </w:r>
      <w:r>
        <w:rPr>
          <w:rFonts w:ascii="Times New Roman" w:cs="Times New Roman" w:eastAsia="Times New Roman" w:hAnsi="Times New Roman"/>
          <w:sz w:val="24"/>
          <w:szCs w:val="24"/>
        </w:rPr>
        <w:t>umana, se realiza un cocimiento</w:t>
      </w:r>
      <w:r>
        <w:rPr>
          <w:rFonts w:ascii="Times New Roman" w:cs="Times New Roman" w:eastAsia="Times New Roman" w:hAnsi="Times New Roman"/>
          <w:sz w:val="24"/>
          <w:szCs w:val="24"/>
        </w:rPr>
        <w:t xml:space="preserve"> donde se </w:t>
      </w:r>
      <w:r>
        <w:rPr>
          <w:rFonts w:ascii="Times New Roman" w:cs="Times New Roman" w:eastAsia="Times New Roman" w:hAnsi="Times New Roman"/>
          <w:sz w:val="24"/>
          <w:szCs w:val="24"/>
        </w:rPr>
        <w:t>pone a hervir un L</w:t>
      </w:r>
      <w:r>
        <w:rPr>
          <w:rFonts w:ascii="Times New Roman" w:cs="Times New Roman" w:eastAsia="Times New Roman" w:hAnsi="Times New Roman"/>
          <w:sz w:val="24"/>
          <w:szCs w:val="24"/>
        </w:rPr>
        <w:t xml:space="preserve"> de agua y se añaden de cuarenta a cincuenta gramos de hojas y raíces, se </w:t>
      </w:r>
      <w:r>
        <w:rPr>
          <w:rFonts w:ascii="Times New Roman" w:cs="Times New Roman" w:eastAsia="Times New Roman" w:hAnsi="Times New Roman"/>
          <w:sz w:val="24"/>
          <w:szCs w:val="24"/>
        </w:rPr>
        <w:t>deja tibiar y luego se aplica en forma de baños sobre la piel. Es recomendable no secar luego de su aplicación para lograr una mayor exposición sobre</w:t>
      </w:r>
      <w:r>
        <w:rPr>
          <w:rFonts w:ascii="Times New Roman" w:cs="Times New Roman" w:eastAsia="Times New Roman" w:hAnsi="Times New Roman"/>
          <w:sz w:val="24"/>
          <w:szCs w:val="24"/>
        </w:rPr>
        <w:t xml:space="preserve"> los tejidos. Las hojas húmedas</w:t>
      </w:r>
      <w:r>
        <w:rPr>
          <w:rFonts w:ascii="Times New Roman" w:cs="Times New Roman" w:eastAsia="Times New Roman" w:hAnsi="Times New Roman"/>
          <w:sz w:val="24"/>
          <w:szCs w:val="24"/>
        </w:rPr>
        <w:t xml:space="preserve"> pueden emplearse para calmar el prurito al coloc</w:t>
      </w:r>
      <w:r>
        <w:rPr>
          <w:rFonts w:ascii="Times New Roman" w:cs="Times New Roman" w:eastAsia="Times New Roman" w:hAnsi="Times New Roman"/>
          <w:sz w:val="24"/>
          <w:szCs w:val="24"/>
        </w:rPr>
        <w:t>arse directamente sobre la piel.</w:t>
      </w:r>
      <w:r>
        <w:rPr>
          <w:rFonts w:ascii="Times New Roman" w:cs="Times New Roman" w:eastAsia="Times New Roman" w:hAnsi="Times New Roman"/>
          <w:sz w:val="24"/>
          <w:szCs w:val="24"/>
          <w:vertAlign w:val="superscript"/>
        </w:rPr>
        <w:t>(30)</w:t>
      </w:r>
    </w:p>
    <w:p>
      <w:pPr>
        <w:pStyle w:val="style0"/>
        <w:spacing w:after="0" w:lineRule="auto" w:line="360"/>
        <w:ind w:left="0" w:leftChars="0" w:hanging="2" w:firstLineChars="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Gandul(</w:t>
      </w:r>
      <w:r>
        <w:rPr>
          <w:rFonts w:ascii="Times New Roman" w:cs="Times New Roman" w:eastAsia="Times New Roman" w:hAnsi="Times New Roman"/>
          <w:i/>
          <w:sz w:val="24"/>
          <w:szCs w:val="24"/>
        </w:rPr>
        <w:t>Cajanusindicusspreng</w:t>
      </w:r>
      <w:r>
        <w:rPr>
          <w:rFonts w:ascii="Times New Roman" w:cs="Times New Roman" w:eastAsia="Times New Roman" w:hAnsi="Times New Roman"/>
          <w:sz w:val="24"/>
          <w:szCs w:val="24"/>
        </w:rPr>
        <w:t>)Esta planta carece de estudios sobre sus propiedades demostradas pero la población le atribuyen propiedades diuréticas, astringentes, antidisentéricas, detersivas, laxantes y vulnerarias. Además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era empleada antiguamente para apaciguar la picazón o comezón. </w:t>
      </w:r>
      <w:r>
        <w:rPr>
          <w:rFonts w:ascii="Times New Roman" w:cs="Times New Roman" w:hAnsi="Times New Roman"/>
          <w:sz w:val="24"/>
          <w:szCs w:val="24"/>
        </w:rPr>
        <w:t xml:space="preserve">El frijol gandul posee propiedades contra la acción de los radicales libres, así como antioxidantes, Vitaminas A, C y E, </w:t>
      </w:r>
      <w:r>
        <w:rPr>
          <w:rFonts w:ascii="Times New Roman" w:cs="Times New Roman" w:hAnsi="Times New Roman"/>
          <w:sz w:val="24"/>
          <w:szCs w:val="24"/>
        </w:rPr>
        <w:t xml:space="preserve">las cuales </w:t>
      </w:r>
      <w:r>
        <w:rPr>
          <w:rFonts w:ascii="Times New Roman" w:cs="Times New Roman" w:hAnsi="Times New Roman"/>
          <w:sz w:val="24"/>
          <w:szCs w:val="24"/>
        </w:rPr>
        <w:t>pueden mejorar significativamente la función endotelial y desarrollar actividad antiviral y antimicrobiana</w:t>
      </w:r>
      <w:r>
        <w:rPr>
          <w:rFonts w:ascii="Times New Roman" w:cs="Times New Roman" w:hAnsi="Times New Roman"/>
          <w:sz w:val="24"/>
          <w:szCs w:val="24"/>
        </w:rPr>
        <w:t>.</w:t>
      </w:r>
      <w:r>
        <w:rPr>
          <w:rFonts w:ascii="Times New Roman" w:cs="Times New Roman" w:hAnsi="Times New Roman"/>
          <w:sz w:val="24"/>
          <w:szCs w:val="24"/>
          <w:vertAlign w:val="superscript"/>
        </w:rPr>
        <w:t>(33,</w:t>
      </w:r>
      <w:r>
        <w:rPr>
          <w:rFonts w:ascii="Times New Roman" w:cs="Times New Roman" w:hAnsi="Times New Roman"/>
          <w:sz w:val="24"/>
          <w:szCs w:val="24"/>
          <w:vertAlign w:val="superscript"/>
        </w:rPr>
        <w:t>43)</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pesar de no haberse realizados estudios significativos sobre su composición se ha demostrado que la corteza de la raíz contiene </w:t>
      </w:r>
      <w:r>
        <w:rPr/>
        <w:fldChar w:fldCharType="begin"/>
      </w:r>
      <w:r>
        <w:instrText xml:space="preserve"> HYPERLINK "about:blank" </w:instrText>
      </w:r>
      <w:r>
        <w:rPr/>
        <w:fldChar w:fldCharType="separate"/>
      </w:r>
      <w:r>
        <w:rPr>
          <w:rFonts w:ascii="Times New Roman" w:cs="Times New Roman" w:eastAsia="Times New Roman" w:hAnsi="Times New Roman"/>
          <w:sz w:val="24"/>
          <w:szCs w:val="24"/>
        </w:rPr>
        <w:t>flavonoides</w:t>
      </w:r>
      <w:r>
        <w:rPr/>
        <w:fldChar w:fldCharType="end"/>
      </w:r>
      <w:r>
        <w:rPr>
          <w:rFonts w:ascii="Times New Roman" w:cs="Times New Roman" w:eastAsia="Times New Roman" w:hAnsi="Times New Roman"/>
          <w:sz w:val="24"/>
          <w:szCs w:val="24"/>
        </w:rPr>
        <w:t>, cajaflavona, cajaisoflavona, 7</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O</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beta</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D</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glucósido de 2’</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5</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7</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 xml:space="preserve">trihidroxi-isoflavona, </w:t>
      </w:r>
      <w:r>
        <w:rPr>
          <w:rFonts w:ascii="Times New Roman" w:cs="Times New Roman" w:eastAsia="Times New Roman" w:hAnsi="Times New Roman"/>
          <w:sz w:val="24"/>
          <w:szCs w:val="24"/>
        </w:rPr>
        <w:t>genisteín, triterpe</w:t>
      </w:r>
      <w:r>
        <w:rPr>
          <w:rFonts w:ascii="Times New Roman" w:cs="Times New Roman" w:eastAsia="Times New Roman" w:hAnsi="Times New Roman"/>
          <w:sz w:val="24"/>
          <w:szCs w:val="24"/>
        </w:rPr>
        <w:t xml:space="preserve">nos alfa, </w:t>
      </w:r>
      <w:r>
        <w:rPr>
          <w:rFonts w:ascii="Times New Roman" w:cs="Times New Roman" w:eastAsia="Times New Roman" w:hAnsi="Times New Roman"/>
          <w:sz w:val="24"/>
          <w:szCs w:val="24"/>
        </w:rPr>
        <w:t>beta</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amirín</w:t>
      </w:r>
      <w:r>
        <w:rPr>
          <w:rFonts w:ascii="Times New Roman" w:cs="Times New Roman" w:eastAsia="Times New Roman" w:hAnsi="Times New Roman"/>
          <w:sz w:val="24"/>
          <w:szCs w:val="24"/>
        </w:rPr>
        <w:t xml:space="preserve">, lupeol, </w:t>
      </w:r>
      <w:r>
        <w:rPr>
          <w:rFonts w:ascii="Times New Roman" w:cs="Times New Roman" w:eastAsia="Times New Roman" w:hAnsi="Times New Roman"/>
          <w:sz w:val="24"/>
          <w:szCs w:val="24"/>
        </w:rPr>
        <w:t>esterole</w:t>
      </w:r>
      <w:r>
        <w:rPr>
          <w:rFonts w:ascii="Times New Roman" w:cs="Times New Roman" w:eastAsia="Times New Roman" w:hAnsi="Times New Roman"/>
          <w:sz w:val="24"/>
          <w:szCs w:val="24"/>
        </w:rPr>
        <w:t>s daucosterol y beta-sitosterol.</w:t>
      </w:r>
      <w:r>
        <w:rPr>
          <w:rFonts w:ascii="Times New Roman" w:cs="Times New Roman" w:eastAsia="Times New Roman" w:hAnsi="Times New Roman"/>
          <w:sz w:val="24"/>
          <w:szCs w:val="24"/>
          <w:vertAlign w:val="superscript"/>
        </w:rPr>
        <w:t>(20)</w:t>
      </w:r>
      <w:r>
        <w:rPr>
          <w:rFonts w:ascii="Times New Roman" w:cs="Times New Roman" w:eastAsia="Times New Roman" w:hAnsi="Times New Roman"/>
          <w:sz w:val="24"/>
          <w:szCs w:val="24"/>
        </w:rPr>
        <w:t xml:space="preserve">En las semillas se han encontrado los flavonoides cajanín, cajanol, fitoalexina 3, daidzeín, formononetín e isowhighteona; y el componente bencénico ácido para-hidroxi-benzoico. En las hojas se encuentran los esteroles campesterol, </w:t>
      </w:r>
      <w:r>
        <w:rPr>
          <w:rFonts w:ascii="Times New Roman" w:cs="Times New Roman" w:eastAsia="Times New Roman" w:hAnsi="Times New Roman"/>
          <w:sz w:val="24"/>
          <w:szCs w:val="24"/>
        </w:rPr>
        <w:t>estigmasterol y beta-sitosterol, así como</w:t>
      </w:r>
      <w:r>
        <w:rPr>
          <w:rFonts w:ascii="Times New Roman" w:cs="Times New Roman" w:eastAsia="Times New Roman" w:hAnsi="Times New Roman"/>
          <w:sz w:val="24"/>
          <w:szCs w:val="24"/>
        </w:rPr>
        <w:t xml:space="preserve"> el triterpenolupeol y el bencenoide ácido gentísico. En el tallo y la raíz se encuentran el flavonoide cajanol, </w:t>
      </w:r>
      <w:r>
        <w:rPr>
          <w:rFonts w:ascii="Times New Roman" w:cs="Times New Roman" w:eastAsia="Times New Roman" w:hAnsi="Times New Roman"/>
          <w:sz w:val="24"/>
          <w:szCs w:val="24"/>
        </w:rPr>
        <w:t>y solo en la raíz, cajanona</w:t>
      </w:r>
      <w:r>
        <w:rPr>
          <w:rFonts w:ascii="Times New Roman" w:cs="Times New Roman" w:eastAsia="Times New Roman" w:hAnsi="Times New Roman"/>
          <w:sz w:val="24"/>
          <w:szCs w:val="24"/>
        </w:rPr>
        <w:t>. De la savia se ha</w:t>
      </w:r>
      <w:r>
        <w:rPr>
          <w:rFonts w:ascii="Times New Roman" w:cs="Times New Roman" w:eastAsia="Times New Roman" w:hAnsi="Times New Roman"/>
          <w:sz w:val="24"/>
          <w:szCs w:val="24"/>
        </w:rPr>
        <w:t xml:space="preserve"> aislado el alcaloide alantoina.</w:t>
      </w:r>
      <w:r>
        <w:rPr>
          <w:rFonts w:ascii="Times New Roman" w:cs="Times New Roman" w:eastAsia="Times New Roman" w:hAnsi="Times New Roman"/>
          <w:sz w:val="24"/>
          <w:szCs w:val="24"/>
          <w:vertAlign w:val="superscript"/>
        </w:rPr>
        <w:t>(20)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Para calmar el prurito que puede aparecer durante la escabiosis, pueden usarse baños de hojas</w:t>
      </w:r>
      <w:r>
        <w:rPr>
          <w:rFonts w:ascii="Times New Roman" w:cs="Times New Roman" w:eastAsia="Times New Roman" w:hAnsi="Times New Roman"/>
          <w:sz w:val="24"/>
          <w:szCs w:val="24"/>
        </w:rPr>
        <w:t xml:space="preserve"> de gandul, hirviendo las hojas a razón de</w:t>
      </w:r>
      <w:r>
        <w:rPr>
          <w:rFonts w:ascii="Times New Roman" w:cs="Times New Roman" w:eastAsia="Times New Roman" w:hAnsi="Times New Roman"/>
          <w:sz w:val="24"/>
          <w:szCs w:val="24"/>
        </w:rPr>
        <w:t xml:space="preserve"> 10 puñados (1kg) en 10L de agua durante 10 minutos y colar. Se deben tomar baños de esta decocción 2 veces al día, </w:t>
      </w:r>
      <w:r>
        <w:rPr>
          <w:rFonts w:ascii="Times New Roman" w:cs="Times New Roman" w:eastAsia="Times New Roman" w:hAnsi="Times New Roman"/>
          <w:sz w:val="24"/>
          <w:szCs w:val="24"/>
        </w:rPr>
        <w:t>y dejar</w:t>
      </w:r>
      <w:r>
        <w:rPr>
          <w:rFonts w:ascii="Times New Roman" w:cs="Times New Roman" w:eastAsia="Times New Roman" w:hAnsi="Times New Roman"/>
          <w:sz w:val="24"/>
          <w:szCs w:val="24"/>
        </w:rPr>
        <w:t xml:space="preserve"> secar en la piel</w:t>
      </w:r>
      <w:r>
        <w:rPr>
          <w:rFonts w:ascii="Times New Roman" w:cs="Times New Roman" w:eastAsia="Times New Roman" w:hAnsi="Times New Roman"/>
          <w:sz w:val="24"/>
          <w:szCs w:val="24"/>
        </w:rPr>
        <w:t>.</w:t>
      </w:r>
      <w:r>
        <w:rPr>
          <w:rFonts w:ascii="Times New Roman" w:cs="Times New Roman" w:eastAsia="Times New Roman" w:hAnsi="Times New Roman"/>
          <w:sz w:val="24"/>
          <w:szCs w:val="24"/>
          <w:vertAlign w:val="superscript"/>
        </w:rPr>
        <w:t>(17,</w:t>
      </w:r>
      <w:r>
        <w:rPr>
          <w:rFonts w:ascii="Times New Roman" w:cs="Times New Roman" w:eastAsia="Times New Roman" w:hAnsi="Times New Roman"/>
          <w:sz w:val="24"/>
          <w:szCs w:val="24"/>
          <w:vertAlign w:val="superscript"/>
        </w:rPr>
        <w:t>33)</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vertAlign w:val="superscript"/>
        </w:rPr>
      </w:pPr>
    </w:p>
    <w:p>
      <w:pPr>
        <w:pStyle w:val="style0"/>
        <w:spacing w:after="0" w:lineRule="auto" w:line="360"/>
        <w:ind w:left="3" w:leftChars="0" w:hanging="3"/>
        <w:jc w:val="center"/>
        <w:rPr>
          <w:rFonts w:ascii="Times New Roman" w:cs="Times New Roman" w:eastAsia="Times New Roman" w:hAnsi="Times New Roman"/>
          <w:sz w:val="32"/>
          <w:szCs w:val="32"/>
        </w:rPr>
      </w:pPr>
      <w:r>
        <w:rPr>
          <w:rFonts w:ascii="Times New Roman" w:cs="Times New Roman" w:eastAsia="Times New Roman" w:hAnsi="Times New Roman"/>
          <w:b/>
          <w:sz w:val="32"/>
          <w:szCs w:val="32"/>
        </w:rPr>
        <w:t>Conclusiones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Las plantas </w:t>
      </w:r>
      <w:r>
        <w:rPr>
          <w:rFonts w:ascii="Times New Roman" w:cs="Times New Roman" w:eastAsia="Times New Roman" w:hAnsi="Times New Roman"/>
          <w:sz w:val="24"/>
          <w:szCs w:val="24"/>
        </w:rPr>
        <w:t xml:space="preserve">mencionadas, </w:t>
      </w:r>
      <w:r>
        <w:rPr>
          <w:rFonts w:ascii="Times New Roman" w:cs="Times New Roman" w:eastAsia="Times New Roman" w:hAnsi="Times New Roman"/>
          <w:sz w:val="24"/>
          <w:szCs w:val="24"/>
        </w:rPr>
        <w:t>con propiedades demostradas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tiene un bajo costo y son de fácil acceso para la población, esto las hace una alternativa terapéutica válida y eficaz en el </w:t>
      </w:r>
      <w:r>
        <w:rPr>
          <w:rFonts w:ascii="Times New Roman" w:cs="Times New Roman" w:eastAsia="Times New Roman" w:hAnsi="Times New Roman"/>
          <w:sz w:val="24"/>
          <w:szCs w:val="24"/>
        </w:rPr>
        <w:t xml:space="preserve">tratamiento de la escabiosis.  </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 recomienda la realización de futuras investigaciones sobre esta temática, pues la incidencia de esta enfermedad es cada día mayor y se hace necesario el desarrollo de nuevas alternativas terapéuticas.</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3" w:leftChars="0" w:hanging="3"/>
        <w:jc w:val="center"/>
        <w:rPr>
          <w:rFonts w:ascii="Times New Roman" w:cs="Times New Roman" w:eastAsia="Times New Roman" w:hAnsi="Times New Roman"/>
          <w:sz w:val="32"/>
          <w:szCs w:val="32"/>
        </w:rPr>
      </w:pPr>
      <w:r>
        <w:rPr>
          <w:rFonts w:ascii="Times New Roman" w:cs="Times New Roman" w:eastAsia="Times New Roman" w:hAnsi="Times New Roman"/>
          <w:b/>
          <w:sz w:val="32"/>
          <w:szCs w:val="32"/>
        </w:rPr>
        <w:t>Referencias bibliográficas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 Plain Pazos C, Pérez de Alejo Plain A, Rivero Viera Y. La Medicina Natural y Tradicional como tratamiento alternativo de múltiples enfermedades. Rev Cubana Med Gen Integr [Internet]. 2019Jun [citado 02 Mar 2021]; 35(2): e754. Disponible en: </w:t>
      </w:r>
      <w:r>
        <w:rPr/>
        <w:fldChar w:fldCharType="begin"/>
      </w:r>
      <w:r>
        <w:instrText xml:space="preserve"> HYPERLINK "http://scielo.sld.cu/scielo.php?script=sci_arttext&amp;pid=S0864-21252019000200012&amp;lng=es" </w:instrText>
      </w:r>
      <w:r>
        <w:rPr/>
        <w:fldChar w:fldCharType="separate"/>
      </w:r>
      <w:r>
        <w:rPr>
          <w:rFonts w:ascii="Times New Roman" w:cs="Times New Roman" w:eastAsia="Times New Roman" w:hAnsi="Times New Roman"/>
          <w:color w:val="0000ff"/>
          <w:sz w:val="24"/>
          <w:szCs w:val="24"/>
          <w:u w:val="single"/>
        </w:rPr>
        <w:t>http://scielo.sld.cu/scielo.php?script=sci_arttext&amp;pid=S0864-21252019000200012&amp;lng=es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Plasencia Igarza TR, Godínez Pérez M, Escalona Guevara P, Pla Milanés OR, Arias Castro M. Conocimientos sobre Fitoterapia en estudiantes de 5to.Año de la carrera de Medicina. Bayamo. 2019. Multimed[Internet]. 2020Ago [citado 31 Mar 2021];24(4): 727-40. Disponible en: </w:t>
      </w:r>
      <w:r>
        <w:rPr/>
        <w:fldChar w:fldCharType="begin"/>
      </w:r>
      <w:r>
        <w:instrText xml:space="preserve"> HYPERLINK "http://scielo.sld.cu/scielo.php?script=sci_arttext&amp;pid=S1028-48182020000400727&amp;lng=es" </w:instrText>
      </w:r>
      <w:r>
        <w:rPr/>
        <w:fldChar w:fldCharType="separate"/>
      </w:r>
      <w:r>
        <w:rPr>
          <w:rFonts w:ascii="Times New Roman" w:cs="Times New Roman" w:eastAsia="Times New Roman" w:hAnsi="Times New Roman"/>
          <w:color w:val="0000ff"/>
          <w:sz w:val="24"/>
          <w:szCs w:val="24"/>
          <w:u w:val="single"/>
        </w:rPr>
        <w:t>http://scielo.sld.cu/scielo.php?script=sci_arttext&amp;pid=S1028-48182020000400727&amp;lng=es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 López Briz E, López Salvador B, Esteban Fernández J. ¿Medicina herbal o fitoterapia? No hay lugar para barbarismos en la tierra de Cervantes. GacSanit[Internet]. 2018Oct [citado 02 Mar 2021]; 32(5):499-500. Disponible en: </w:t>
      </w:r>
      <w:r>
        <w:rPr/>
        <w:fldChar w:fldCharType="begin"/>
      </w:r>
      <w:r>
        <w:instrText xml:space="preserve"> HYPERLINK "http://scielo.isciii.es/scielo.php?script=sci_arttext&amp;pid=S0213-91112018000500499&amp;lng=es" </w:instrText>
      </w:r>
      <w:r>
        <w:rPr/>
        <w:fldChar w:fldCharType="separate"/>
      </w:r>
      <w:r>
        <w:rPr>
          <w:rFonts w:ascii="Times New Roman" w:cs="Times New Roman" w:eastAsia="Times New Roman" w:hAnsi="Times New Roman"/>
          <w:color w:val="0000ff"/>
          <w:sz w:val="24"/>
          <w:szCs w:val="24"/>
          <w:u w:val="single"/>
        </w:rPr>
        <w:t>http://scielo.isciii.es/scielo.php?script=sci_arttext&amp;pid=S0213-91112018000500499&amp;lng=es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 Más Toro D, Martínez Aguilar Y, Rodríguez Bertot R, Pupo Torres G, Rosabal Nava O, Olmo González C. Análisis preliminar de los metabolitos secundarios de polvos mixtos de hojas de plantas medicinales. Rev Cubana PlantMed [Internet]. 2017 [citado 31 Mar 2021]; 22(1): 1-9. Disponible en: </w:t>
      </w:r>
      <w:r>
        <w:rPr/>
        <w:fldChar w:fldCharType="begin"/>
      </w:r>
      <w:r>
        <w:instrText xml:space="preserve"> HYPERLINK "http://scielo.sld.cu/pdf/pla/v22n1/pla05117.pdf" </w:instrText>
      </w:r>
      <w:r>
        <w:rPr/>
        <w:fldChar w:fldCharType="separate"/>
      </w:r>
      <w:r>
        <w:rPr>
          <w:rFonts w:ascii="Times New Roman" w:cs="Times New Roman" w:eastAsia="Times New Roman" w:hAnsi="Times New Roman"/>
          <w:color w:val="0000ff"/>
          <w:sz w:val="24"/>
          <w:szCs w:val="24"/>
          <w:u w:val="single"/>
        </w:rPr>
        <w:t>http://scielo.sld.cu/pdf/pla/v22n1/pla05117.pdf</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GruszyckiKisiel MR, Tauguinas Pérez AL, Báez Carrizo M, Alba Díaz DA, GruszyckiKisiel AE. Importancia de la fármacovigilancia en medicina herbaria. Rev Cubana PlantMed [Internet]. 2017 [citado 03 Mar 2021]; 22(1): 1-10. Disponible en: </w:t>
      </w:r>
      <w:r>
        <w:rPr/>
        <w:fldChar w:fldCharType="begin"/>
      </w:r>
      <w:r>
        <w:instrText xml:space="preserve"> HYPERLINK "http://scielo.sld.cu/pdf/pla/v22n1/pla03117.pdf" </w:instrText>
      </w:r>
      <w:r>
        <w:rPr/>
        <w:fldChar w:fldCharType="separate"/>
      </w:r>
      <w:r>
        <w:rPr>
          <w:rFonts w:ascii="Times New Roman" w:cs="Times New Roman" w:eastAsia="Times New Roman" w:hAnsi="Times New Roman"/>
          <w:color w:val="0000ff"/>
          <w:sz w:val="24"/>
          <w:szCs w:val="24"/>
          <w:u w:val="single"/>
        </w:rPr>
        <w:t>http://scielo.sld.cu/pdf/pla/v22n1/pla03117.pdf</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6.NoyaChaveco ME, Moya González NL. Roca Goderich. Temas de Medicina Interna. 5</w:t>
      </w:r>
      <w:r>
        <w:rPr>
          <w:rFonts w:ascii="Times New Roman" w:cs="Times New Roman" w:eastAsia="Times New Roman" w:hAnsi="Times New Roman"/>
          <w:sz w:val="24"/>
          <w:szCs w:val="24"/>
          <w:vertAlign w:val="superscript"/>
        </w:rPr>
        <w:t xml:space="preserve">ta </w:t>
      </w:r>
      <w:r>
        <w:rPr>
          <w:rFonts w:ascii="Times New Roman" w:cs="Times New Roman" w:eastAsia="Times New Roman" w:hAnsi="Times New Roman"/>
          <w:sz w:val="24"/>
          <w:szCs w:val="24"/>
        </w:rPr>
        <w:t xml:space="preserve">ed. La Habana: Ciencias Médicas; 2017. Disponible en: </w:t>
      </w:r>
      <w:r>
        <w:rPr/>
        <w:fldChar w:fldCharType="begin"/>
      </w:r>
      <w:r>
        <w:instrText xml:space="preserve"> HYPERLINK "http://www.ecimed.sld.cu/2017/11/01/roca-goderich-temas-de-medicina-interna-tomo-2-5ta-ed/" </w:instrText>
      </w:r>
      <w:r>
        <w:rPr/>
        <w:fldChar w:fldCharType="separate"/>
      </w:r>
      <w:r>
        <w:rPr>
          <w:rStyle w:val="style85"/>
          <w:rFonts w:ascii="Times New Roman" w:cs="Times New Roman" w:eastAsia="Times New Roman" w:hAnsi="Times New Roman"/>
          <w:sz w:val="24"/>
          <w:szCs w:val="24"/>
        </w:rPr>
        <w:t>http://www.ecimed.sld.cu/2017/11/01/roca-goderich-temas-de-medicina-interna-tomo-2-5ta-ed/</w:t>
      </w:r>
      <w:r>
        <w:rPr/>
        <w:fldChar w:fldCharType="end"/>
      </w:r>
    </w:p>
    <w:p>
      <w:pPr>
        <w:pStyle w:val="style0"/>
        <w:spacing w:after="0" w:lineRule="auto" w:line="360"/>
        <w:ind w:left="2" w:leftChars="0" w:hanging="2"/>
        <w:jc w:val="both"/>
        <w:rPr>
          <w:rFonts w:ascii="Times New Roman" w:cs="Times New Roman" w:hAnsi="Times New Roman"/>
          <w:sz w:val="24"/>
          <w:szCs w:val="24"/>
        </w:rPr>
      </w:pPr>
      <w:r>
        <w:rPr>
          <w:rFonts w:ascii="Times New Roman" w:cs="Times New Roman" w:hAnsi="Times New Roman"/>
          <w:sz w:val="24"/>
          <w:szCs w:val="24"/>
        </w:rPr>
        <w:t>7. Martínez Navarro J. Sarna noruega en adolescente supuestamente sano. Revista Electrónica Dr. Zoilo E. Marinello Vidaurreta</w:t>
      </w:r>
      <w:r>
        <w:rPr>
          <w:rFonts w:ascii="Times New Roman" w:cs="Times New Roman" w:eastAsia="Times New Roman" w:hAnsi="Times New Roman"/>
          <w:sz w:val="24"/>
          <w:szCs w:val="24"/>
        </w:rPr>
        <w:t>[Internet].</w:t>
      </w:r>
      <w:r>
        <w:rPr>
          <w:rFonts w:ascii="Times New Roman" w:cs="Times New Roman" w:hAnsi="Times New Roman"/>
          <w:sz w:val="24"/>
          <w:szCs w:val="24"/>
        </w:rPr>
        <w:t xml:space="preserve">2020; 45(1). Disponible en: </w:t>
      </w:r>
      <w:r>
        <w:rPr/>
        <w:fldChar w:fldCharType="begin"/>
      </w:r>
      <w:r>
        <w:instrText xml:space="preserve"> HYPERLINK "http://revzoilomarinello.sld.cu/index.php/zmv/article/view/1961" </w:instrText>
      </w:r>
      <w:r>
        <w:rPr/>
        <w:fldChar w:fldCharType="separate"/>
      </w:r>
      <w:r>
        <w:rPr>
          <w:rStyle w:val="style85"/>
          <w:rFonts w:ascii="Times New Roman" w:cs="Times New Roman" w:hAnsi="Times New Roman"/>
          <w:sz w:val="24"/>
          <w:szCs w:val="24"/>
        </w:rPr>
        <w:t>http://revzoilomarinello.sld.cu/index.php/zmv/article/view/1961</w:t>
      </w:r>
      <w:r>
        <w:rPr/>
        <w:fldChar w:fldCharType="end"/>
      </w:r>
      <w:r>
        <w:rPr>
          <w:rFonts w:ascii="Times New Roman" w:cs="Times New Roman" w:hAnsi="Times New Roman"/>
          <w:sz w:val="24"/>
          <w:szCs w:val="24"/>
        </w:rPr>
        <w:t>.</w:t>
      </w:r>
    </w:p>
    <w:p>
      <w:pPr>
        <w:pStyle w:val="style0"/>
        <w:spacing w:after="0" w:lineRule="auto" w:line="360"/>
        <w:ind w:left="2" w:leftChars="0" w:hanging="2"/>
        <w:jc w:val="both"/>
        <w:rPr>
          <w:rFonts w:ascii="Times New Roman" w:cs="Times New Roman" w:hAnsi="Times New Roman"/>
          <w:sz w:val="24"/>
          <w:szCs w:val="24"/>
        </w:rPr>
      </w:pPr>
      <w:r>
        <w:rPr>
          <w:rFonts w:ascii="Times New Roman" w:cs="Times New Roman" w:hAnsi="Times New Roman"/>
          <w:sz w:val="24"/>
          <w:szCs w:val="24"/>
        </w:rPr>
        <w:t>8. Aracena Toborga J, AntezanaLlaveta G, Vargas Baspineiro ES. Sarna costrosa en un paciente diabético. GacMedBol</w:t>
      </w:r>
      <w:r>
        <w:rPr>
          <w:rFonts w:ascii="Times New Roman" w:cs="Times New Roman" w:eastAsia="Times New Roman" w:hAnsi="Times New Roman"/>
          <w:sz w:val="24"/>
          <w:szCs w:val="24"/>
        </w:rPr>
        <w:t>[Internet].</w:t>
      </w:r>
      <w:r>
        <w:rPr>
          <w:rFonts w:ascii="Times New Roman" w:cs="Times New Roman" w:hAnsi="Times New Roman"/>
          <w:sz w:val="24"/>
          <w:szCs w:val="24"/>
        </w:rPr>
        <w:t xml:space="preserve"> 2019; 42(2): 163-7. Disponible en: </w:t>
      </w:r>
      <w:r>
        <w:rPr/>
        <w:fldChar w:fldCharType="begin"/>
      </w:r>
      <w:r>
        <w:instrText xml:space="preserve"> HYPERLINK "http://www.scielo.org.bo/pdf/gmb/v42n2/v42n2a15.pdf" </w:instrText>
      </w:r>
      <w:r>
        <w:rPr/>
        <w:fldChar w:fldCharType="separate"/>
      </w:r>
      <w:r>
        <w:rPr>
          <w:rStyle w:val="style85"/>
          <w:rFonts w:ascii="Times New Roman" w:cs="Times New Roman" w:hAnsi="Times New Roman"/>
          <w:sz w:val="24"/>
          <w:szCs w:val="24"/>
        </w:rPr>
        <w:t>http://www.scielo.org.bo/pdf/gmb/v42n2/v42n2a15.pdf</w:t>
      </w:r>
      <w:r>
        <w:rPr/>
        <w:fldChar w:fldCharType="end"/>
      </w:r>
    </w:p>
    <w:p>
      <w:pPr>
        <w:pStyle w:val="style0"/>
        <w:spacing w:after="0" w:lineRule="auto" w:line="360"/>
        <w:ind w:left="0" w:hanging="2"/>
        <w:jc w:val="both"/>
        <w:rPr>
          <w:rFonts w:ascii="Times New Roman" w:cs="Times New Roman" w:hAnsi="Times New Roman"/>
          <w:color w:val="212121"/>
          <w:sz w:val="24"/>
          <w:szCs w:val="24"/>
          <w:shd w:val="clear" w:color="auto" w:fill="ffffff"/>
          <w:lang w:val="es-MX"/>
        </w:rPr>
      </w:pPr>
      <w:r>
        <w:rPr>
          <w:rStyle w:val="style88"/>
          <w:rFonts w:ascii="Times New Roman" w:cs="Times New Roman" w:hAnsi="Times New Roman"/>
          <w:i w:val="false"/>
          <w:sz w:val="24"/>
          <w:szCs w:val="24"/>
          <w:lang w:val="en-US"/>
        </w:rPr>
        <w:t xml:space="preserve">9. </w:t>
      </w:r>
      <w:r>
        <w:rPr>
          <w:rFonts w:ascii="Times New Roman" w:cs="Times New Roman" w:hAnsi="Times New Roman"/>
          <w:sz w:val="24"/>
          <w:szCs w:val="24"/>
          <w:shd w:val="clear" w:color="auto" w:fill="ffffff"/>
          <w:lang w:val="en-US"/>
        </w:rPr>
        <w:t xml:space="preserve">Chandler DJ, Fuller LC. A Review of Scabies: An Infestation More than Skin Deep. </w:t>
      </w:r>
      <w:r>
        <w:rPr>
          <w:rFonts w:ascii="Times New Roman" w:cs="Times New Roman" w:hAnsi="Times New Roman"/>
          <w:sz w:val="24"/>
          <w:szCs w:val="24"/>
          <w:shd w:val="clear" w:color="auto" w:fill="ffffff"/>
          <w:lang w:val="es-MX"/>
        </w:rPr>
        <w:t xml:space="preserve">Dermatology. </w:t>
      </w:r>
      <w:r>
        <w:rPr>
          <w:rFonts w:ascii="Times New Roman" w:cs="Times New Roman" w:eastAsia="Times New Roman" w:hAnsi="Times New Roman"/>
          <w:sz w:val="24"/>
          <w:szCs w:val="24"/>
        </w:rPr>
        <w:t>[Internet].</w:t>
      </w:r>
      <w:r>
        <w:rPr>
          <w:rFonts w:ascii="Times New Roman" w:cs="Times New Roman" w:hAnsi="Times New Roman"/>
          <w:sz w:val="24"/>
          <w:szCs w:val="24"/>
          <w:shd w:val="clear" w:color="auto" w:fill="ffffff"/>
          <w:lang w:val="es-MX"/>
        </w:rPr>
        <w:t xml:space="preserve"> 2019 </w:t>
      </w:r>
      <w:r>
        <w:rPr>
          <w:rFonts w:ascii="Times New Roman" w:cs="Times New Roman" w:eastAsia="Times New Roman" w:hAnsi="Times New Roman"/>
          <w:sz w:val="24"/>
          <w:szCs w:val="24"/>
        </w:rPr>
        <w:t>[citado 7 Sep 2021]; </w:t>
      </w:r>
      <w:r>
        <w:rPr>
          <w:rFonts w:ascii="Times New Roman" w:cs="Times New Roman" w:hAnsi="Times New Roman"/>
          <w:sz w:val="24"/>
          <w:szCs w:val="24"/>
          <w:shd w:val="clear" w:color="auto" w:fill="ffffff"/>
          <w:lang w:val="es-MX"/>
        </w:rPr>
        <w:t xml:space="preserve">235(2):79-90. Disponible en: </w:t>
      </w:r>
      <w:r>
        <w:rPr/>
        <w:fldChar w:fldCharType="begin"/>
      </w:r>
      <w:r>
        <w:instrText xml:space="preserve"> HYPERLINK "https://pubmed.ncbi.nlm.nih.gov/30544123/" </w:instrText>
      </w:r>
      <w:r>
        <w:rPr/>
        <w:fldChar w:fldCharType="separate"/>
      </w:r>
      <w:r>
        <w:rPr>
          <w:rStyle w:val="style85"/>
          <w:rFonts w:ascii="Times New Roman" w:cs="Times New Roman" w:hAnsi="Times New Roman"/>
          <w:sz w:val="24"/>
          <w:szCs w:val="24"/>
          <w:shd w:val="clear" w:color="auto" w:fill="ffffff"/>
          <w:lang w:val="es-MX"/>
        </w:rPr>
        <w:t>https://pubmed.ncbi.nlm.nih.gov/30544123/</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Mejías Pupo M, Ochoa Salas T, Chacón Chacón A, Martínez rondón A, Díaz Vargas AL, Reyes Torres MM. Efectividad de la Medicina Natural y Tradicional en los servicios de urgencias. AMC[Internet]. 2015Oct [citado 25 Mar 2021];19(5): 479-88. Disponible en: </w:t>
      </w:r>
      <w:r>
        <w:rPr/>
        <w:fldChar w:fldCharType="begin"/>
      </w:r>
      <w:r>
        <w:instrText xml:space="preserve"> HYPERLINK "http://scielo.sld.cu/scielo.php?script=sci_arttext&amp;pid=S1025-02552015000500007&amp;lng=es" </w:instrText>
      </w:r>
      <w:r>
        <w:rPr/>
        <w:fldChar w:fldCharType="separate"/>
      </w:r>
      <w:r>
        <w:rPr>
          <w:rStyle w:val="style85"/>
          <w:rFonts w:ascii="Times New Roman" w:cs="Times New Roman" w:eastAsia="Times New Roman" w:hAnsi="Times New Roman"/>
          <w:sz w:val="24"/>
          <w:szCs w:val="24"/>
        </w:rPr>
        <w:t>http://scielo.sld.cu/scielo.php?script=sci_arttext&amp;pid=S1025-02552015000500007&amp;lng=es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11. Véliz Rojas L. Representaciones sobre los cuidados con plantas medicinales en enfermeras de atención primaria en salud. IndexEnferm[Internet]. 2019Dic [citado 02 Mar 2021]; 28(4): 189-93.Disponible en: </w:t>
      </w:r>
      <w:r>
        <w:rPr/>
        <w:fldChar w:fldCharType="begin"/>
      </w:r>
      <w:r>
        <w:instrText xml:space="preserve"> HYPERLINK "http://scielo.isciii.es/scielo.php?script=sci_arttext&amp;pid=S1132-12962019000300006&amp;lng=es" </w:instrText>
      </w:r>
      <w:r>
        <w:rPr/>
        <w:fldChar w:fldCharType="separate"/>
      </w:r>
      <w:r>
        <w:rPr>
          <w:rFonts w:ascii="Times New Roman" w:cs="Times New Roman" w:eastAsia="Times New Roman" w:hAnsi="Times New Roman"/>
          <w:color w:val="0000ff"/>
          <w:sz w:val="24"/>
          <w:szCs w:val="24"/>
          <w:u w:val="single"/>
        </w:rPr>
        <w:t>http://scielo.isciii.es/scielo.php?script=sci_arttext&amp;pid=S1132-12962019000300006&amp;lng=es</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12. Esquivel García B, Pérez Calix E, Ochoa Zarzosa A, García Pérez ME. Flora etnomedicinal utilizada para el tratamiento de afecciones dermatológicas en la Meseta Purépecha, Michoacán, México. Act. Bot. Mex[Internet]. 2018[citado 11 Mar 2021]; (125): e1339. Disponible en: </w:t>
      </w:r>
      <w:r>
        <w:rPr/>
        <w:fldChar w:fldCharType="begin"/>
      </w:r>
      <w:r>
        <w:instrText xml:space="preserve"> HYPERLINK "http://www.scielo.org.mx/scielo.php?script=sci_arttext&amp;pid=S0187-71512018000400005&amp;lng=es" </w:instrText>
      </w:r>
      <w:r>
        <w:rPr/>
        <w:fldChar w:fldCharType="separate"/>
      </w:r>
      <w:r>
        <w:rPr>
          <w:rFonts w:ascii="Times New Roman" w:cs="Times New Roman" w:eastAsia="Times New Roman" w:hAnsi="Times New Roman"/>
          <w:color w:val="0000ff"/>
          <w:sz w:val="24"/>
          <w:szCs w:val="24"/>
          <w:u w:val="single"/>
        </w:rPr>
        <w:t>http://www.scielo.org.mx/scielo.php?script=sci_arttext&amp;pid=S0187-71512018000400005&amp;lng=es</w:t>
      </w:r>
      <w:r>
        <w:rPr/>
        <w:fldChar w:fldCharType="end"/>
      </w:r>
      <w:r>
        <w:rPr>
          <w:rFonts w:ascii="Times New Roman" w:cs="Times New Roman" w:eastAsia="Times New Roman" w:hAnsi="Times New Roman"/>
          <w:sz w:val="24"/>
          <w:szCs w:val="24"/>
        </w:rPr>
        <w:t>.</w:t>
      </w:r>
    </w:p>
    <w:p>
      <w:pPr>
        <w:pStyle w:val="style0"/>
        <w:spacing w:after="0" w:lineRule="auto" w:line="360"/>
        <w:ind w:left="0" w:hanging="2"/>
        <w:jc w:val="both"/>
        <w:rPr>
          <w:rFonts w:ascii="Times New Roman" w:cs="Times New Roman" w:eastAsia="Times New Roman" w:hAnsi="Times New Roman"/>
          <w:bCs/>
          <w:kern w:val="36"/>
          <w:sz w:val="24"/>
          <w:szCs w:val="24"/>
          <w:lang w:eastAsia="es-MX"/>
        </w:rPr>
      </w:pPr>
      <w:r>
        <w:rPr>
          <w:rFonts w:ascii="Times New Roman" w:cs="Times New Roman" w:hAnsi="Times New Roman"/>
          <w:sz w:val="24"/>
          <w:szCs w:val="24"/>
          <w:lang w:val="en-US"/>
        </w:rPr>
        <w:t xml:space="preserve">13. </w:t>
      </w:r>
      <w:r>
        <w:rPr>
          <w:rFonts w:ascii="Times New Roman" w:cs="Times New Roman" w:hAnsi="Times New Roman"/>
          <w:sz w:val="24"/>
          <w:szCs w:val="24"/>
          <w:shd w:val="clear" w:color="auto" w:fill="ffffff"/>
          <w:lang w:val="en-US"/>
        </w:rPr>
        <w:t xml:space="preserve">Gilson RL, Crane JS.Scabies.Stat Pearls [Internet]. </w:t>
      </w:r>
      <w:r>
        <w:rPr>
          <w:rFonts w:ascii="Times New Roman" w:cs="Times New Roman" w:hAnsi="Times New Roman"/>
          <w:sz w:val="24"/>
          <w:szCs w:val="24"/>
          <w:shd w:val="clear" w:color="auto" w:fill="ffffff"/>
          <w:lang w:val="es-MX"/>
        </w:rPr>
        <w:t xml:space="preserve">2021 </w:t>
      </w:r>
      <w:r>
        <w:rPr>
          <w:rFonts w:ascii="Times New Roman" w:cs="Times New Roman" w:eastAsia="Times New Roman" w:hAnsi="Times New Roman"/>
          <w:sz w:val="24"/>
          <w:szCs w:val="24"/>
          <w:lang w:val="es-MX"/>
        </w:rPr>
        <w:t xml:space="preserve">[citado 7 Sep 2021]. </w:t>
      </w:r>
      <w:r>
        <w:rPr>
          <w:rFonts w:ascii="Times New Roman" w:cs="Times New Roman" w:eastAsia="Times New Roman" w:hAnsi="Times New Roman"/>
          <w:sz w:val="24"/>
          <w:szCs w:val="24"/>
        </w:rPr>
        <w:t xml:space="preserve">Disponible en: </w:t>
      </w:r>
      <w:r>
        <w:rPr/>
        <w:fldChar w:fldCharType="begin"/>
      </w:r>
      <w:r>
        <w:instrText xml:space="preserve"> HYPERLINK "https://pubmed.ncbi.nlm.nih.gov/31335026/" </w:instrText>
      </w:r>
      <w:r>
        <w:rPr/>
        <w:fldChar w:fldCharType="separate"/>
      </w:r>
      <w:r>
        <w:rPr>
          <w:rStyle w:val="style85"/>
          <w:rFonts w:ascii="Times New Roman" w:cs="Times New Roman" w:eastAsia="Times New Roman" w:hAnsi="Times New Roman"/>
          <w:bCs/>
          <w:kern w:val="36"/>
          <w:sz w:val="24"/>
          <w:szCs w:val="24"/>
          <w:lang w:val="es-MX" w:eastAsia="es-MX"/>
        </w:rPr>
        <w:t>https://pubmed.ncbi.nlm.nih.gov/31335026/</w:t>
      </w:r>
      <w:r>
        <w:rPr/>
        <w:fldChar w:fldCharType="end"/>
      </w:r>
    </w:p>
    <w:p>
      <w:pPr>
        <w:pStyle w:val="style0"/>
        <w:spacing w:after="0" w:lineRule="auto" w:line="360"/>
        <w:ind w:left="0" w:hanging="2"/>
        <w:jc w:val="both"/>
        <w:rPr>
          <w:rFonts w:ascii="Times New Roman" w:cs="Times New Roman" w:hAnsi="Times New Roman"/>
          <w:color w:val="212121"/>
          <w:sz w:val="24"/>
          <w:szCs w:val="24"/>
          <w:shd w:val="clear" w:color="auto" w:fill="ffffff"/>
        </w:rPr>
      </w:pPr>
      <w:r>
        <w:rPr>
          <w:rFonts w:ascii="Times New Roman" w:cs="Times New Roman" w:hAnsi="Times New Roman"/>
          <w:sz w:val="24"/>
          <w:szCs w:val="24"/>
          <w:lang w:val="en-US"/>
        </w:rPr>
        <w:t xml:space="preserve">14. </w:t>
      </w:r>
      <w:r>
        <w:rPr>
          <w:rFonts w:ascii="Times New Roman" w:cs="Times New Roman" w:hAnsi="Times New Roman"/>
          <w:sz w:val="24"/>
          <w:szCs w:val="24"/>
          <w:shd w:val="clear" w:color="auto" w:fill="ffffff"/>
          <w:lang w:val="en-US"/>
        </w:rPr>
        <w:t>Thomas C, Coates SJ, Engelman D, Chosidow O, Chang AY. Ectoparasites: Scabies. J Am AcadDermatol</w:t>
      </w:r>
      <w:r>
        <w:rPr>
          <w:rFonts w:ascii="Times New Roman" w:cs="Times New Roman" w:eastAsia="Times New Roman" w:hAnsi="Times New Roman"/>
          <w:sz w:val="24"/>
          <w:szCs w:val="24"/>
          <w:lang w:val="en-US"/>
        </w:rPr>
        <w:t xml:space="preserve">[Internet]. </w:t>
      </w:r>
      <w:r>
        <w:rPr>
          <w:rFonts w:ascii="Times New Roman" w:cs="Times New Roman" w:hAnsi="Times New Roman"/>
          <w:sz w:val="24"/>
          <w:szCs w:val="24"/>
          <w:shd w:val="clear" w:color="auto" w:fill="ffffff"/>
          <w:lang w:val="es-MX"/>
        </w:rPr>
        <w:t>2020</w:t>
      </w:r>
      <w:r>
        <w:rPr>
          <w:rFonts w:ascii="Times New Roman" w:cs="Times New Roman" w:eastAsia="Times New Roman" w:hAnsi="Times New Roman"/>
          <w:sz w:val="24"/>
          <w:szCs w:val="24"/>
        </w:rPr>
        <w:t>[citado 7 Sep2021]; </w:t>
      </w:r>
      <w:r>
        <w:rPr>
          <w:rFonts w:ascii="Times New Roman" w:cs="Times New Roman" w:hAnsi="Times New Roman"/>
          <w:sz w:val="24"/>
          <w:szCs w:val="24"/>
          <w:shd w:val="clear" w:color="auto" w:fill="ffffff"/>
          <w:lang w:val="es-MX"/>
        </w:rPr>
        <w:t>82(3):533-48.</w:t>
      </w:r>
      <w:r>
        <w:rPr>
          <w:rFonts w:ascii="Times New Roman" w:cs="Times New Roman" w:eastAsia="Times New Roman" w:hAnsi="Times New Roman"/>
          <w:sz w:val="24"/>
          <w:szCs w:val="24"/>
        </w:rPr>
        <w:t xml:space="preserve">Disponible en: </w:t>
      </w:r>
      <w:r>
        <w:rPr/>
        <w:fldChar w:fldCharType="begin"/>
      </w:r>
      <w:r>
        <w:instrText xml:space="preserve"> HYPERLINK "https://pubmed.ncbi.nlm.nih.gov/31310840/" </w:instrText>
      </w:r>
      <w:r>
        <w:rPr/>
        <w:fldChar w:fldCharType="separate"/>
      </w:r>
      <w:r>
        <w:rPr>
          <w:rStyle w:val="style85"/>
          <w:rFonts w:ascii="Times New Roman" w:cs="Times New Roman" w:hAnsi="Times New Roman"/>
          <w:sz w:val="24"/>
          <w:szCs w:val="24"/>
          <w:shd w:val="clear" w:color="auto" w:fill="ffffff"/>
          <w:lang w:val="es-MX"/>
        </w:rPr>
        <w:t>https://pubmed.ncbi.nlm.nih.gov/31310840/</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15. Bu Xiaolin, Fan Juan, Hu Xiaoli, Bi Xinling, Peng Bin, Zhang Denghai. Norwegian scabies in a patient treated with Tripterygium glycoside for rheumatoid arthritis. </w:t>
      </w:r>
      <w:r>
        <w:rPr>
          <w:rFonts w:ascii="Times New Roman" w:cs="Times New Roman" w:eastAsia="Times New Roman" w:hAnsi="Times New Roman"/>
          <w:sz w:val="24"/>
          <w:szCs w:val="24"/>
        </w:rPr>
        <w:t xml:space="preserve">An. Bras. Dermatol.[Internet]. 2017 Ago [citado01 Mar 2021];92(4): 556-8. Disponible en: </w:t>
      </w:r>
      <w:r>
        <w:rPr/>
        <w:fldChar w:fldCharType="begin"/>
      </w:r>
      <w:r>
        <w:instrText xml:space="preserve"> HYPERLINK "http://www.scielo.br/scielo.php?script=sci_arttext&amp;pid=S0365-05962017000400556&amp;lng=en" </w:instrText>
      </w:r>
      <w:r>
        <w:rPr/>
        <w:fldChar w:fldCharType="separate"/>
      </w:r>
      <w:r>
        <w:rPr>
          <w:rFonts w:ascii="Times New Roman" w:cs="Times New Roman" w:eastAsia="Times New Roman" w:hAnsi="Times New Roman"/>
          <w:color w:val="0000ff"/>
          <w:sz w:val="24"/>
          <w:szCs w:val="24"/>
          <w:u w:val="single"/>
        </w:rPr>
        <w:t>http://www.scielo.br/scielo.php?script=sci_arttext&amp;pid=S0365-05962017000400556&amp;lng=en</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16. </w:t>
      </w:r>
      <w:r>
        <w:rPr>
          <w:rFonts w:ascii="Times New Roman" w:cs="Times New Roman" w:hAnsi="Times New Roman"/>
          <w:sz w:val="24"/>
          <w:szCs w:val="24"/>
        </w:rPr>
        <w:t>Lázaro Pupo C. Oficina de Estadística del Policlínico Docente Máximo Gómez Báez. Registro de Consulta de Dermatología. Holguín; 2020.</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17. Río Pérez P. Vademécum de Fitoterapia. Plantas Medicinales clasificadas por su nombre latino. España: Quintana Delaware Rueda[Internet]. 2005 [citado 10 Mar 2021]. Disponible en: </w:t>
      </w:r>
      <w:r>
        <w:rPr/>
        <w:fldChar w:fldCharType="begin"/>
      </w:r>
      <w:r>
        <w:instrText xml:space="preserve"> HYPERLINK "https://www.academia.edu/38477371/VADEM%C3%89CUM_DE_FITOTERAPIA_Pedro_del_R%C3%ADo_P%C3%A9rez.pdf" </w:instrText>
      </w:r>
      <w:r>
        <w:rPr/>
        <w:fldChar w:fldCharType="separate"/>
      </w:r>
      <w:r>
        <w:rPr>
          <w:rStyle w:val="style85"/>
          <w:rFonts w:ascii="Times New Roman" w:cs="Times New Roman" w:eastAsia="Times New Roman" w:hAnsi="Times New Roman"/>
          <w:sz w:val="24"/>
          <w:szCs w:val="24"/>
        </w:rPr>
        <w:t>https://www.academia.edu/38477371/VADEM%C3%89CUM_DE_FITOTERAPIA_Pedro_del_R%C3%ADo_P%C3%A9rez.pdf</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18. Barrese Pérez Y, Hernández Jiménez ME. Tamizaje fitoquímico de la droga cruda y extracto fluido de la guacamaya francesa. Rev Cubana PlantMed[Internet]. 2002Dic [citado 18 Mar 2021]; 7(3):129-30. Disponible en: </w:t>
      </w:r>
      <w:r>
        <w:rPr/>
        <w:fldChar w:fldCharType="begin"/>
      </w:r>
      <w:r>
        <w:instrText xml:space="preserve"> HYPERLINK "http://scielo.sld.cu/scielo.php?script=sci_arttext&amp;pid=S1028-47962002000300002&amp;lng=es" </w:instrText>
      </w:r>
      <w:r>
        <w:rPr/>
        <w:fldChar w:fldCharType="separate"/>
      </w:r>
      <w:r>
        <w:rPr>
          <w:rFonts w:ascii="Times New Roman" w:cs="Times New Roman" w:eastAsia="Times New Roman" w:hAnsi="Times New Roman"/>
          <w:color w:val="0000ff"/>
          <w:sz w:val="24"/>
          <w:szCs w:val="24"/>
          <w:u w:val="single"/>
        </w:rPr>
        <w:t>http://scielo.sld.cu/scielo.php?script=sci_arttext&amp;pid=S1028-47962002000300002&amp;lng=es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19. Barrese Pérez Y, Hernández Jiménez ME, García Pulpeiro O. Caracterización y estudio fitoquímico de Cassiaalata L. Rev Cubana PlantMed[Internet]. 2005Ago [citado 18 Mar 2021]; 10(2):1-8.Disponible en: </w:t>
      </w:r>
      <w:r>
        <w:rPr/>
        <w:fldChar w:fldCharType="begin"/>
      </w:r>
      <w:r>
        <w:instrText xml:space="preserve"> HYPERLINK "http://scielo.sld.cu/scielo.php?script=sci_arttext&amp;pid=S1028-47962005000200009&amp;lng=es." </w:instrText>
      </w:r>
      <w:r>
        <w:rPr/>
        <w:fldChar w:fldCharType="separate"/>
      </w:r>
      <w:r>
        <w:rPr>
          <w:rFonts w:ascii="Times New Roman" w:cs="Times New Roman" w:eastAsia="Times New Roman" w:hAnsi="Times New Roman"/>
          <w:color w:val="0000ff"/>
          <w:sz w:val="24"/>
          <w:szCs w:val="24"/>
          <w:u w:val="single"/>
        </w:rPr>
        <w:t>http://scielo.sld.cu/scielo.php?script=sci_arttext&amp;pid=S1028-47962005000200009&amp;lng=es.</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20. Roig JT. Plantas medicinales aromáticas o venenosas de Cuba, T1. 3ra ed. La Habana: Científico-Técnica; 2015. Disponible en: </w:t>
      </w:r>
      <w:r>
        <w:rPr/>
        <w:fldChar w:fldCharType="begin"/>
      </w:r>
      <w:r>
        <w:instrText xml:space="preserve"> HYPERLINK "https://books.google.com.cu/books?id=_v-ZDwAAQBAJ&amp;printsec=frontcover&amp;hl=es" \l "v=onepage&amp;q&amp;f=false" </w:instrText>
      </w:r>
      <w:r>
        <w:rPr/>
        <w:fldChar w:fldCharType="separate"/>
      </w:r>
      <w:r>
        <w:rPr>
          <w:rStyle w:val="style85"/>
          <w:rFonts w:ascii="Times New Roman" w:cs="Times New Roman" w:eastAsia="Times New Roman" w:hAnsi="Times New Roman"/>
          <w:sz w:val="24"/>
          <w:szCs w:val="24"/>
        </w:rPr>
        <w:t>https://books.google.com.cu/books?id=_v-ZDwAAQBAJ&amp;printsec=frontcover&amp;hl=es#v=onepage&amp;q&amp;f=false</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21. Cuba. Ministerio de Salud Pública. Formulario Nacional de Fitofármacos y Apifármacos. La Habana: EditorialCiencias Médicas; 2017.</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22. Cuba. Ministerio de Salud Pública. Guía para la Prescripción de Productos Naturales. La Habana: EditorialCiencias Médicas; 2014.</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23. Babatunde Oso J, KayodeKarigidi O. Inhibitoryaction of driedleaf of Cassiaalata (Linn.) </w:t>
      </w:r>
      <w:r>
        <w:rPr>
          <w:rFonts w:ascii="Times New Roman" w:cs="Times New Roman" w:eastAsia="Times New Roman" w:hAnsi="Times New Roman"/>
          <w:sz w:val="24"/>
          <w:szCs w:val="24"/>
        </w:rPr>
        <w:t xml:space="preserve">Roxbagainstlipoxygenaseactivity and nitric oxide generation.ScientiaAgropecuaria[Internet]. </w:t>
      </w:r>
      <w:r>
        <w:rPr>
          <w:rFonts w:ascii="Times New Roman" w:cs="Times New Roman" w:eastAsia="Times New Roman" w:hAnsi="Times New Roman"/>
          <w:sz w:val="24"/>
          <w:szCs w:val="24"/>
          <w:lang w:val="es-MX"/>
        </w:rPr>
        <w:t xml:space="preserve">2019 [citado18 Mar 2021]; 10(2):185-90. Disponible en: </w:t>
      </w:r>
      <w:r>
        <w:rPr/>
        <w:fldChar w:fldCharType="begin"/>
      </w:r>
      <w:r>
        <w:instrText xml:space="preserve"> HYPERLINK "https://dx.doi.org/10.17268/sci.agropecu.2019.02.03" </w:instrText>
      </w:r>
      <w:r>
        <w:rPr/>
        <w:fldChar w:fldCharType="separate"/>
      </w:r>
      <w:r>
        <w:rPr>
          <w:rFonts w:ascii="Times New Roman" w:cs="Times New Roman" w:eastAsia="Times New Roman" w:hAnsi="Times New Roman"/>
          <w:color w:val="0000ff"/>
          <w:sz w:val="24"/>
          <w:szCs w:val="24"/>
          <w:u w:val="single"/>
        </w:rPr>
        <w:t>https://dx.doi.org/10.17268/sci.agropecu.2019.02.03</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24. Barrese Pérez Y, Hernández GarcíaME. Compatibilidad y estabilidad organoléptica de bases semisólidas que contienen quitina y extracto fluido de Guacamaya francesa para elaborar una crema con ambos principios activos. Rev Cubana Farm[Internet]. 2004Abr [citado18 Mar 2021]; 38(1):1-1. Disponible en: </w:t>
      </w:r>
      <w:r>
        <w:rPr/>
        <w:fldChar w:fldCharType="begin"/>
      </w:r>
      <w:r>
        <w:instrText xml:space="preserve"> HYPERLINK "http://scielo.sld.cu/scielo.php?script=sci_arttext&amp;pid=S0034-75152004000100007&amp;lng=es" </w:instrText>
      </w:r>
      <w:r>
        <w:rPr/>
        <w:fldChar w:fldCharType="separate"/>
      </w:r>
      <w:r>
        <w:rPr>
          <w:rFonts w:ascii="Times New Roman" w:cs="Times New Roman" w:eastAsia="Times New Roman" w:hAnsi="Times New Roman"/>
          <w:color w:val="0000ff"/>
          <w:sz w:val="24"/>
          <w:szCs w:val="24"/>
          <w:u w:val="single"/>
        </w:rPr>
        <w:t>http://scielo.sld.cu/scielo.php?script=sci_arttext&amp;pid=S0034-75152004000100007&amp;lng=es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25. Sánchez Govín E, Pérez Lamas AM, Chávez Figueredo D, Rodríguez Ferradá CA, Gámez Guerrero M, Reyes Arias M. Caracterización farmacognóstica de IndigoferasuffruticosaMill (añil cimarrón). Rev Cubana PlantMed[Internet]. 2006Dic [citado 18 Mar2021];11(3-4). Disponible en: </w:t>
      </w:r>
      <w:r>
        <w:rPr/>
        <w:fldChar w:fldCharType="begin"/>
      </w:r>
      <w:r>
        <w:instrText xml:space="preserve"> HYPERLINK "http://scielo.sld.cu/scielo.php?script=sci_arttext&amp;pid=S1028-47962006000300002&amp;lng=es" </w:instrText>
      </w:r>
      <w:r>
        <w:rPr/>
        <w:fldChar w:fldCharType="separate"/>
      </w:r>
      <w:r>
        <w:rPr>
          <w:rFonts w:ascii="Times New Roman" w:cs="Times New Roman" w:eastAsia="Times New Roman" w:hAnsi="Times New Roman"/>
          <w:color w:val="0000ff"/>
          <w:sz w:val="24"/>
          <w:szCs w:val="24"/>
          <w:u w:val="single"/>
        </w:rPr>
        <w:t>http://scielo.sld.cu/scielo.php?script=sci_arttext&amp;pid=S1028-47962006000300002&amp;lng=es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26. Remigio Montero AC, Piloto Ferrer J, García López A, Guerra Ordoñez M, Sánchez Gobin E, Vega Hurtado Y. Genotoxicidad de IndigoferasuffruticosaMill: (añil cimarrón). Rev Cubana PlantMed[Internet]. 2007 Sep [citado 18 Mar 2021];12(3). Disponible en: </w:t>
      </w:r>
      <w:r>
        <w:rPr/>
        <w:fldChar w:fldCharType="begin"/>
      </w:r>
      <w:r>
        <w:instrText xml:space="preserve"> HYPERLINK "http://scielo.sld.cu/scielo.php?script=sci_arttext&amp;pid=S1028-47962007000300002&amp;lng=es" </w:instrText>
      </w:r>
      <w:r>
        <w:rPr/>
        <w:fldChar w:fldCharType="separate"/>
      </w:r>
      <w:r>
        <w:rPr>
          <w:rFonts w:ascii="Times New Roman" w:cs="Times New Roman" w:eastAsia="Times New Roman" w:hAnsi="Times New Roman"/>
          <w:color w:val="0000ff"/>
          <w:sz w:val="24"/>
          <w:szCs w:val="24"/>
          <w:u w:val="single"/>
        </w:rPr>
        <w:t>http://scielo.sld.cu/scielo.php?script=sci_arttext&amp;pid=S1028-47962007000300002&amp;lng=es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27. Escalona Cruz LJ, Tase Aguilar A, Estrada Martínez A, Almaguer Mojena ML. Uso tradicional de plantas medicinales por el adulto mayor en la comunidad serrana de Corralillo Arriba. Guisa, Granma. Rev Cubana PlantMed[Internet]. 2015 Dic [citado 10 Mar 2021];20(4):429-39. Disponible en: </w:t>
      </w:r>
      <w:r>
        <w:rPr/>
        <w:fldChar w:fldCharType="begin"/>
      </w:r>
      <w:r>
        <w:instrText xml:space="preserve"> HYPERLINK "http://scielo.sld.cu/scielo.php?script=sci_arttext&amp;pid=S1028-47962015000400007&amp;lng=es" </w:instrText>
      </w:r>
      <w:r>
        <w:rPr/>
        <w:fldChar w:fldCharType="separate"/>
      </w:r>
      <w:r>
        <w:rPr>
          <w:rFonts w:ascii="Times New Roman" w:cs="Times New Roman" w:eastAsia="Times New Roman" w:hAnsi="Times New Roman"/>
          <w:color w:val="0000ff"/>
          <w:sz w:val="24"/>
          <w:szCs w:val="24"/>
          <w:u w:val="single"/>
        </w:rPr>
        <w:t>http://scielo.sld.cu/scielo.php?script=sci_arttext&amp;pid=S1028-47962015000400007&amp;lng=es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28. Calderín Campbell JE, Calderín Campbell E. De Materia Verde. Fitoterapia y Apiterapia. 1</w:t>
      </w:r>
      <w:r>
        <w:rPr>
          <w:rFonts w:ascii="Times New Roman" w:cs="Times New Roman" w:eastAsia="Times New Roman" w:hAnsi="Times New Roman"/>
          <w:sz w:val="24"/>
          <w:szCs w:val="24"/>
          <w:vertAlign w:val="superscript"/>
        </w:rPr>
        <w:t xml:space="preserve">a </w:t>
      </w:r>
      <w:r>
        <w:rPr>
          <w:rFonts w:ascii="Times New Roman" w:cs="Times New Roman" w:eastAsia="Times New Roman" w:hAnsi="Times New Roman"/>
          <w:sz w:val="24"/>
          <w:szCs w:val="24"/>
        </w:rPr>
        <w:t>ed. La Habana: Científico-Técnica. 2018.</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29. García Calixto T, Rodríguez González E, Pinera Wiltshire MC, Martínez Monier MA, Santana Suárez Y, Hernández Contreras N. Tratamiento eficaz con tintura de añil 5 % de </w:t>
      </w:r>
      <w:r>
        <w:rPr>
          <w:rFonts w:ascii="Times New Roman" w:cs="Times New Roman" w:eastAsia="Times New Roman" w:hAnsi="Times New Roman"/>
          <w:sz w:val="24"/>
          <w:szCs w:val="24"/>
        </w:rPr>
        <w:t xml:space="preserve">una paciente infestada por Pediculuscapitis. Rev Cubana MedTrop[Internet]. 2011Dic [citado18 Mar 2021];63(3):275-7. Disponible en: </w:t>
      </w:r>
      <w:r>
        <w:rPr/>
        <w:fldChar w:fldCharType="begin"/>
      </w:r>
      <w:r>
        <w:instrText xml:space="preserve"> HYPERLINK "http://scielo.sld.cu/scielo.php?script=sci_arttext&amp;pid=S0375-07602011000300013&amp;lng=es" </w:instrText>
      </w:r>
      <w:r>
        <w:rPr/>
        <w:fldChar w:fldCharType="separate"/>
      </w:r>
      <w:r>
        <w:rPr>
          <w:rFonts w:ascii="Times New Roman" w:cs="Times New Roman" w:eastAsia="Times New Roman" w:hAnsi="Times New Roman"/>
          <w:color w:val="0000ff"/>
          <w:sz w:val="24"/>
          <w:szCs w:val="24"/>
          <w:u w:val="single"/>
        </w:rPr>
        <w:t>http://scielo.sld.cu/scielo.php?script=sci_arttext&amp;pid=S0375-07602011000300013&amp;lng=es</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30. Chevallier A. Enciclopedia Plantas Medicinales: una completa guía para tratar dolencias de manera natural. Chile: Contrapunto[Internet].  2019 [citado 18 Mar 2021]. Disponible en: </w:t>
      </w:r>
      <w:r>
        <w:rPr/>
        <w:fldChar w:fldCharType="begin"/>
      </w:r>
      <w:r>
        <w:instrText xml:space="preserve"> HYPERLINK "http://laderasur.com" </w:instrText>
      </w:r>
      <w:r>
        <w:rPr/>
        <w:fldChar w:fldCharType="separate"/>
      </w:r>
      <w:r>
        <w:rPr>
          <w:rFonts w:ascii="Times New Roman" w:cs="Times New Roman" w:eastAsia="Times New Roman" w:hAnsi="Times New Roman"/>
          <w:color w:val="0000ff"/>
          <w:sz w:val="24"/>
          <w:szCs w:val="24"/>
          <w:u w:val="single"/>
        </w:rPr>
        <w:t>http://laderasur.com</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31. Aguirre Lanza M, González García G, Dávila Nuñez T. Enfermedades transmisibles. En: González García G, Borrego M, Suárez Fuente R, Tejera Villareal G, Pérez Piloto C, Martínez Cepero FE, et al. Enfermería familiar y social. La Habana: Ciencias Médicas; 2008. p. 203-262.</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32. Saucedo Hernández Y, MohamadSafa B, González Bedia MM, González San Migue HM, Bravo Sánchez LR, Jorge Rodríguez E, et al. Estabilidad del polvo de Partheniumhysterophorus L. (escoba amarga) basado en el contenido de partenina mediante cromatografía líquida de alta eficacia. Rev Cubana PlantMed[Internet]. 2009Sep [citado18 Mar 2021];14(3):4-13. Disponible en: </w:t>
      </w:r>
      <w:r>
        <w:rPr/>
        <w:fldChar w:fldCharType="begin"/>
      </w:r>
      <w:r>
        <w:instrText xml:space="preserve"> HYPERLINK "http://scielo.sld.cu/scielo.php?script=sci_arttext&amp;pid=S1028-47962009000300002&amp;lng=es" </w:instrText>
      </w:r>
      <w:r>
        <w:rPr/>
        <w:fldChar w:fldCharType="separate"/>
      </w:r>
      <w:r>
        <w:rPr>
          <w:rStyle w:val="style85"/>
          <w:rFonts w:ascii="Times New Roman" w:cs="Times New Roman" w:eastAsia="Times New Roman" w:hAnsi="Times New Roman"/>
          <w:sz w:val="24"/>
          <w:szCs w:val="24"/>
        </w:rPr>
        <w:t>http://scielo.sld.cu/scielo.php?script=sci_arttext&amp;pid=S1028-47962009000300002&amp;lng=es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33. Pargas Torres F. Fitoterapia. Uso de las plantas medicinales. En: Pargas Torres F. Enfermería en la Medicina Tradicional y Natural. La Habana: Ciencias Médicas; 2005. p. 100-114.</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34. Romero R, Morales P, Pino O, Cermeli M, González E. Actividad insecticida de seis extractos etanólicos de plantas sobre mosca blanca. Rev. Protección Veg.[Internet]. 2015Dic [citado 24 Mar 2021];30(Suppl1):23-28. Disponible en: </w:t>
      </w:r>
      <w:r>
        <w:rPr/>
        <w:fldChar w:fldCharType="begin"/>
      </w:r>
      <w:r>
        <w:instrText xml:space="preserve"> HYPERLINK "http://scielo.sld.cu/scielo.php?script=sci_arttext&amp;pid=S1010-27522015000400005&amp;lng=pt" </w:instrText>
      </w:r>
      <w:r>
        <w:rPr/>
        <w:fldChar w:fldCharType="separate"/>
      </w:r>
      <w:r>
        <w:rPr>
          <w:rFonts w:ascii="Times New Roman" w:cs="Times New Roman" w:eastAsia="Times New Roman" w:hAnsi="Times New Roman"/>
          <w:color w:val="0000ff"/>
          <w:sz w:val="24"/>
          <w:szCs w:val="24"/>
          <w:u w:val="single"/>
        </w:rPr>
        <w:t>http://scielo.sld.cu/scielo.php?script=sci_arttext&amp;pid=S1010-27522015000400005&amp;lng=pt</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35. Labrada Hechavarría Y, Cordoví Velázquez JM, Rapado Paneque M, Perdomo Rivera R. Actividad acaricida del aceite esencial del Azaridactha Indica en el tratamiento de la sarna demodécica del perro. Veterinaria (Montev.)[Internet]. 2015Mayo [citado 10 Mar 2021];51(197):2-2. Disponible en: </w:t>
      </w:r>
      <w:r>
        <w:rPr/>
        <w:fldChar w:fldCharType="begin"/>
      </w:r>
      <w:r>
        <w:instrText xml:space="preserve"> HYPERLINK "http://www.scielo.edu.uy/scielo.php?script=sci_arttext&amp;pid=S1688-48092015000100002&amp;lng=es" </w:instrText>
      </w:r>
      <w:r>
        <w:rPr/>
        <w:fldChar w:fldCharType="separate"/>
      </w:r>
      <w:r>
        <w:rPr>
          <w:rFonts w:ascii="Times New Roman" w:cs="Times New Roman" w:eastAsia="Times New Roman" w:hAnsi="Times New Roman"/>
          <w:color w:val="0000ff"/>
          <w:sz w:val="24"/>
          <w:szCs w:val="24"/>
          <w:u w:val="single"/>
        </w:rPr>
        <w:t>http://www.scielo.edu.uy/scielo.php?script=sci_arttext&amp;pid=S1688-48092015000100002&amp;lng=es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36. Guillamón E. Efecto de compuestos fitoquímicos del género Allium sobre el sistema inmune y la respuesta inflamatoria. ArsPharm[Internet]. 2018 Sep [citado 22 Mar 2021];59(3):185-96. Disponible en: </w:t>
      </w:r>
      <w:r>
        <w:rPr/>
        <w:fldChar w:fldCharType="begin"/>
      </w:r>
      <w:r>
        <w:instrText xml:space="preserve"> HYPERLINK "http://scielo.isciii.es/scielo.php?script=sci_arttext&amp;pid=S2340-98942018000300185&amp;lng=es" </w:instrText>
      </w:r>
      <w:r>
        <w:rPr/>
        <w:fldChar w:fldCharType="separate"/>
      </w:r>
      <w:r>
        <w:rPr>
          <w:rFonts w:ascii="Times New Roman" w:cs="Times New Roman" w:eastAsia="Times New Roman" w:hAnsi="Times New Roman"/>
          <w:color w:val="0000ff"/>
          <w:sz w:val="24"/>
          <w:szCs w:val="24"/>
          <w:u w:val="single"/>
        </w:rPr>
        <w:t>http://scielo.isciii.es/scielo.php?script=sci_arttext&amp;pid=S2340-98942018000300185&amp;lng=es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37. Jerez Vilte AA, Díaz de Oropeza MO, Vargas Mendoza M, Ramírez Villa NS. Estudio de las propiedades benéficas en la cebolla (allium cepa l.) En el departamento de Tarija. Rev. Vent. [Internet]. 2017 [citado 21 Mar 2021]; 8(13): 7-12. Disponible en </w:t>
      </w:r>
      <w:r>
        <w:rPr/>
        <w:fldChar w:fldCharType="begin"/>
      </w:r>
      <w:r>
        <w:instrText xml:space="preserve"> HYPERLINK "http://www.revistasbolivianas.org.bo/scielo.php?script=sci_arttext&amp;pid=S2305-60102017000100003&amp;lng=es&amp;nrm=iso" </w:instrText>
      </w:r>
      <w:r>
        <w:rPr/>
        <w:fldChar w:fldCharType="separate"/>
      </w:r>
      <w:r>
        <w:rPr>
          <w:rFonts w:ascii="Times New Roman" w:cs="Times New Roman" w:eastAsia="Times New Roman" w:hAnsi="Times New Roman"/>
          <w:color w:val="0000ff"/>
          <w:sz w:val="24"/>
          <w:szCs w:val="24"/>
          <w:u w:val="single"/>
        </w:rPr>
        <w:t>http://www.revistasbolivianas.org.bo/scielo.php?script=sci_arttext&amp;pid=S2305-60102017000100003&amp;lng=es&amp;nrm=iso</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38. Estrada Prado W, Lescay Batista E, Álvarez Fonseca A, Maceo Ramos, YC. Correlaciones simples y variabilidad de cinco cultivares de cebolla (Allium cepa L.) en condiciones de déficit hídrico. Centro Agrícola [Internet].2016. [citado 10 Mar 2021], 43(4), 21-28. Disponible en: </w:t>
      </w:r>
      <w:r>
        <w:rPr/>
        <w:fldChar w:fldCharType="begin"/>
      </w:r>
      <w:r>
        <w:instrText xml:space="preserve"> HYPERLINK "http://scielo.sld.cu/scielo.php?script=sci_arttext&amp;pid=S0253-57852016000400003&amp;lng=es&amp;tlng=es" </w:instrText>
      </w:r>
      <w:r>
        <w:rPr/>
        <w:fldChar w:fldCharType="separate"/>
      </w:r>
      <w:r>
        <w:rPr>
          <w:rFonts w:ascii="Times New Roman" w:cs="Times New Roman" w:eastAsia="Times New Roman" w:hAnsi="Times New Roman"/>
          <w:color w:val="0000ff"/>
          <w:sz w:val="24"/>
          <w:szCs w:val="24"/>
          <w:u w:val="single"/>
        </w:rPr>
        <w:t>http://scielo.sld.cu/scielo.php?script=sci_arttext&amp;pid=S0253-57852016000400003&amp;lng=es&amp;tlng=es</w:t>
      </w:r>
      <w:r>
        <w:rPr/>
        <w:fldChar w:fldCharType="end"/>
      </w:r>
      <w:r>
        <w:rPr>
          <w:rFonts w:ascii="Times New Roman" w:cs="Times New Roman" w:eastAsia="Times New Roman" w:hAnsi="Times New Roman"/>
          <w:sz w:val="24"/>
          <w:szCs w:val="24"/>
        </w:rPr>
        <w:t>.</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39. Carbajal Azcona A. La cebolla, una aliada para tu salud. Madrid: Universidad Complutense. [Internet]. 2016 [citado 24 Mar 2021]. Disponible en: </w:t>
      </w:r>
      <w:r>
        <w:rPr/>
        <w:fldChar w:fldCharType="begin"/>
      </w:r>
      <w:r>
        <w:instrText xml:space="preserve"> HYPERLINK "http://www.webconsultas.com/dieta-y-nutricion/alimentos-saludables/caracteristicas-nutricionales-de-la-cebolla" </w:instrText>
      </w:r>
      <w:r>
        <w:rPr/>
        <w:fldChar w:fldCharType="separate"/>
      </w:r>
      <w:r>
        <w:rPr>
          <w:rFonts w:ascii="Times New Roman" w:cs="Times New Roman" w:eastAsia="Times New Roman" w:hAnsi="Times New Roman"/>
          <w:color w:val="0000ff"/>
          <w:sz w:val="24"/>
          <w:szCs w:val="24"/>
          <w:u w:val="single"/>
        </w:rPr>
        <w:t>http://www.webconsultas.com/dieta-y-nutricion/alimentos-saludables/caracteristicas-nutricionales-de-la-cebolla</w:t>
      </w:r>
      <w:r>
        <w:rPr/>
        <w:fldChar w:fldCharType="end"/>
      </w:r>
    </w:p>
    <w:p>
      <w:pPr>
        <w:pStyle w:val="style0"/>
        <w:spacing w:after="0" w:lineRule="auto" w:line="360"/>
        <w:ind w:left="2" w:leftChars="0" w:hanging="2"/>
        <w:jc w:val="both"/>
        <w:rPr>
          <w:rFonts w:ascii="Times New Roman" w:cs="Times New Roman" w:hAnsi="Times New Roman"/>
          <w:sz w:val="24"/>
          <w:szCs w:val="24"/>
        </w:rPr>
      </w:pPr>
      <w:r>
        <w:rPr>
          <w:rFonts w:ascii="Times New Roman" w:cs="Times New Roman" w:hAnsi="Times New Roman"/>
          <w:sz w:val="24"/>
          <w:szCs w:val="24"/>
        </w:rPr>
        <w:t xml:space="preserve">40. </w:t>
      </w:r>
      <w:r>
        <w:rPr>
          <w:rFonts w:ascii="Times New Roman" w:cs="Times New Roman" w:eastAsia="Times New Roman" w:hAnsi="Times New Roman"/>
          <w:sz w:val="24"/>
          <w:szCs w:val="24"/>
          <w:lang w:eastAsia="es-MX"/>
        </w:rPr>
        <w:t xml:space="preserve">Hernández del Pino S, Campero Nava A. Sarna noruega: a propósito de un caso. </w:t>
      </w:r>
      <w:r>
        <w:rPr>
          <w:rFonts w:ascii="Times New Roman" w:cs="Times New Roman" w:hAnsi="Times New Roman"/>
          <w:sz w:val="24"/>
          <w:szCs w:val="24"/>
        </w:rPr>
        <w:t xml:space="preserve">Folia Dermatológica Cubana. </w:t>
      </w:r>
      <w:r>
        <w:rPr>
          <w:rFonts w:ascii="Times New Roman" w:cs="Times New Roman" w:eastAsia="Times New Roman" w:hAnsi="Times New Roman"/>
          <w:sz w:val="24"/>
          <w:szCs w:val="24"/>
        </w:rPr>
        <w:t xml:space="preserve">[Internet]. 2019 [citado 7 Sept 2021]; 13(2). Disponible en: </w:t>
      </w:r>
      <w:r>
        <w:rPr/>
        <w:fldChar w:fldCharType="begin"/>
      </w:r>
      <w:r>
        <w:instrText xml:space="preserve"> HYPERLINK "http://www.revfdc.sld.cu/index.php/fdc/article/view/160" </w:instrText>
      </w:r>
      <w:r>
        <w:rPr/>
        <w:fldChar w:fldCharType="separate"/>
      </w:r>
      <w:r>
        <w:rPr>
          <w:rStyle w:val="style85"/>
          <w:rFonts w:ascii="Times New Roman" w:cs="Times New Roman" w:hAnsi="Times New Roman"/>
          <w:sz w:val="24"/>
          <w:szCs w:val="24"/>
        </w:rPr>
        <w:t>http://www.revfdc.sld.cu/index.php/fdc/article/view/160</w:t>
      </w:r>
      <w:r>
        <w:rPr/>
        <w:fldChar w:fldCharType="end"/>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41. Chile. Fundación de Comunicaciones, Capacitación y Cultura del Agro. 103 Hierbas Medicinales. Santiago de Chile. 2018. Disponible en: </w:t>
      </w:r>
      <w:r>
        <w:rPr/>
        <w:fldChar w:fldCharType="begin"/>
      </w:r>
      <w:r>
        <w:instrText xml:space="preserve"> HYPERLINK "http://www.fucoa.cl/publicaciones/hierbas_medicinales/files/assets/common/downloads/publication.pdf" </w:instrText>
      </w:r>
      <w:r>
        <w:rPr/>
        <w:fldChar w:fldCharType="separate"/>
      </w:r>
      <w:r>
        <w:rPr>
          <w:rStyle w:val="style85"/>
          <w:rFonts w:ascii="Times New Roman" w:cs="Times New Roman" w:eastAsia="Times New Roman" w:hAnsi="Times New Roman"/>
          <w:sz w:val="24"/>
          <w:szCs w:val="24"/>
        </w:rPr>
        <w:t>http://www.fucoa.cl/publicaciones/hierbas_medicinales/files/assets/common/downloads/publication.pdf</w:t>
      </w:r>
      <w:r>
        <w:rPr/>
        <w:fldChar w:fldCharType="end"/>
      </w:r>
    </w:p>
    <w:p>
      <w:pPr>
        <w:pStyle w:val="style0"/>
        <w:spacing w:after="0" w:lineRule="auto" w:line="360"/>
        <w:ind w:left="2" w:leftChars="0" w:hanging="2"/>
        <w:jc w:val="both"/>
        <w:rPr>
          <w:rFonts w:ascii="Times New Roman" w:cs="Times New Roman" w:hAnsi="Times New Roman"/>
          <w:color w:val="666666"/>
          <w:sz w:val="24"/>
          <w:szCs w:val="24"/>
          <w:shd w:val="clear" w:color="auto" w:fill="ffffff"/>
        </w:rPr>
      </w:pPr>
      <w:r>
        <w:rPr>
          <w:rFonts w:ascii="Times New Roman" w:cs="Times New Roman" w:hAnsi="Times New Roman"/>
          <w:sz w:val="24"/>
          <w:szCs w:val="24"/>
          <w:shd w:val="clear" w:color="auto" w:fill="ffffff"/>
        </w:rPr>
        <w:t>42. Muñoz de la Torre A, Valle Barbosa MA, Flores Villavicencio ME. Tratamientos más utilizados para el control de pediculosis capitis en escolares de la ciudad de Guadalajara, Jalisco, México. Sal Jal</w:t>
      </w:r>
      <w:r>
        <w:rPr>
          <w:rFonts w:ascii="Times New Roman" w:cs="Times New Roman" w:eastAsia="Times New Roman" w:hAnsi="Times New Roman"/>
          <w:sz w:val="24"/>
          <w:szCs w:val="24"/>
        </w:rPr>
        <w:t xml:space="preserve">[Internet]. </w:t>
      </w:r>
      <w:r>
        <w:rPr>
          <w:rFonts w:ascii="Times New Roman" w:cs="Times New Roman" w:hAnsi="Times New Roman"/>
          <w:sz w:val="24"/>
          <w:szCs w:val="24"/>
          <w:shd w:val="clear" w:color="auto" w:fill="ffffff"/>
        </w:rPr>
        <w:t xml:space="preserve">2016 </w:t>
      </w:r>
      <w:r>
        <w:rPr>
          <w:rFonts w:ascii="Times New Roman" w:cs="Times New Roman" w:eastAsia="Times New Roman" w:hAnsi="Times New Roman"/>
          <w:sz w:val="24"/>
          <w:szCs w:val="24"/>
        </w:rPr>
        <w:t>[citado 4 Sept 2021]</w:t>
      </w:r>
      <w:r>
        <w:rPr>
          <w:rFonts w:ascii="Times New Roman" w:cs="Times New Roman" w:hAnsi="Times New Roman"/>
          <w:sz w:val="24"/>
          <w:szCs w:val="24"/>
          <w:shd w:val="clear" w:color="auto" w:fill="ffffff"/>
        </w:rPr>
        <w:t xml:space="preserve">;3(3):159-66. Disponible en: </w:t>
      </w:r>
      <w:r>
        <w:rPr/>
        <w:fldChar w:fldCharType="begin"/>
      </w:r>
      <w:r>
        <w:instrText xml:space="preserve"> HYPERLINK "https://www.medigraphic.com/cgi-bin/new/resumen.cgi?IDARTICULO=77010" </w:instrText>
      </w:r>
      <w:r>
        <w:rPr/>
        <w:fldChar w:fldCharType="separate"/>
      </w:r>
      <w:r>
        <w:rPr>
          <w:rStyle w:val="style85"/>
          <w:rFonts w:ascii="Times New Roman" w:cs="Times New Roman" w:hAnsi="Times New Roman"/>
          <w:sz w:val="24"/>
          <w:szCs w:val="24"/>
        </w:rPr>
        <w:t>https://www.medigraphic.com/cgi-bin/new/resumen.cgi?IDARTICULO=77010</w:t>
      </w:r>
      <w:r>
        <w:rPr/>
        <w:fldChar w:fldCharType="end"/>
      </w:r>
    </w:p>
    <w:p>
      <w:pPr>
        <w:pStyle w:val="style0"/>
        <w:spacing w:after="0" w:lineRule="auto" w:line="360"/>
        <w:ind w:left="2" w:leftChars="0" w:hanging="2"/>
        <w:jc w:val="both"/>
        <w:rPr>
          <w:rFonts w:ascii="Times New Roman" w:cs="Times New Roman" w:hAnsi="Times New Roman"/>
          <w:sz w:val="24"/>
          <w:szCs w:val="24"/>
        </w:rPr>
      </w:pPr>
      <w:r>
        <w:rPr>
          <w:rStyle w:val="style88"/>
          <w:rFonts w:ascii="Times New Roman" w:cs="Times New Roman" w:hAnsi="Times New Roman"/>
          <w:i w:val="false"/>
          <w:sz w:val="24"/>
          <w:szCs w:val="24"/>
        </w:rPr>
        <w:t>43. Linares Batista I, Álvarez Borges CR, Entenza Reguera JD, Prieto Alonso I, Carmenate Rodríguez ID.</w:t>
      </w:r>
      <w:r>
        <w:rPr>
          <w:rFonts w:ascii="Times New Roman" w:cs="Times New Roman" w:hAnsi="Times New Roman"/>
          <w:sz w:val="24"/>
          <w:szCs w:val="24"/>
        </w:rPr>
        <w:t xml:space="preserve"> Aplicación de la Medicina Natural y Tradicional en quemaduras. Presentación de un caso. SIPLAM. </w:t>
      </w:r>
      <w:r>
        <w:rPr>
          <w:rFonts w:ascii="Times New Roman" w:cs="Times New Roman" w:eastAsia="Times New Roman" w:hAnsi="Times New Roman"/>
          <w:sz w:val="24"/>
          <w:szCs w:val="24"/>
        </w:rPr>
        <w:t xml:space="preserve">[Internet]. 2021. [citado 7 Sept 2021]; 107. Disponible en: </w:t>
      </w:r>
      <w:r>
        <w:rPr/>
        <w:fldChar w:fldCharType="begin"/>
      </w:r>
      <w:r>
        <w:instrText xml:space="preserve"> HYPERLINK "https://siplam2021.sld.cu/index.php/siplam/2021/paper/view/107" </w:instrText>
      </w:r>
      <w:r>
        <w:rPr/>
        <w:fldChar w:fldCharType="separate"/>
      </w:r>
      <w:r>
        <w:rPr>
          <w:rStyle w:val="style85"/>
          <w:rFonts w:ascii="Times New Roman" w:cs="Times New Roman" w:hAnsi="Times New Roman"/>
          <w:sz w:val="24"/>
          <w:szCs w:val="24"/>
        </w:rPr>
        <w:t>https://siplam2021.sld.cu/index.php/siplam/2021/paper/view/107</w:t>
      </w:r>
      <w:r>
        <w:rPr/>
        <w:fldChar w:fldCharType="end"/>
      </w:r>
    </w:p>
    <w:p>
      <w:pPr>
        <w:pStyle w:val="style0"/>
        <w:spacing w:after="0" w:lineRule="auto" w:line="360"/>
        <w:ind w:left="0" w:leftChars="0" w:firstLine="0" w:firstLineChars="0"/>
        <w:jc w:val="both"/>
        <w:rPr>
          <w:rFonts w:ascii="Times New Roman" w:cs="Times New Roman" w:hAnsi="Times New Roman"/>
          <w:sz w:val="24"/>
          <w:szCs w:val="24"/>
        </w:rPr>
      </w:pPr>
    </w:p>
    <w:p>
      <w:pPr>
        <w:pStyle w:val="style0"/>
        <w:spacing w:after="0" w:lineRule="auto" w:line="360"/>
        <w:ind w:left="0" w:leftChars="0" w:firstLine="0" w:firstLineChars="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Conflicto de intereses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Los autores declaran </w:t>
      </w:r>
      <w:r>
        <w:rPr>
          <w:rFonts w:ascii="Times New Roman" w:cs="Times New Roman" w:eastAsia="Times New Roman" w:hAnsi="Times New Roman"/>
          <w:sz w:val="24"/>
          <w:szCs w:val="24"/>
        </w:rPr>
        <w:t xml:space="preserve">que </w:t>
      </w:r>
      <w:r>
        <w:rPr>
          <w:rFonts w:ascii="Times New Roman" w:cs="Times New Roman" w:eastAsia="Times New Roman" w:hAnsi="Times New Roman"/>
          <w:sz w:val="24"/>
          <w:szCs w:val="24"/>
        </w:rPr>
        <w:t>no ten</w:t>
      </w:r>
      <w:r>
        <w:rPr>
          <w:rFonts w:ascii="Times New Roman" w:cs="Times New Roman" w:eastAsia="Times New Roman" w:hAnsi="Times New Roman"/>
          <w:sz w:val="24"/>
          <w:szCs w:val="24"/>
        </w:rPr>
        <w:t>ien</w:t>
      </w:r>
      <w:r>
        <w:rPr>
          <w:rFonts w:ascii="Times New Roman" w:cs="Times New Roman" w:eastAsia="Times New Roman" w:hAnsi="Times New Roman"/>
          <w:sz w:val="24"/>
          <w:szCs w:val="24"/>
        </w:rPr>
        <w:t xml:space="preserve"> conflicto</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 xml:space="preserve"> de intereses.</w:t>
      </w:r>
    </w:p>
    <w:p>
      <w:pPr>
        <w:pStyle w:val="style0"/>
        <w:spacing w:after="0" w:lineRule="auto" w:line="360"/>
        <w:ind w:left="2" w:leftChars="0" w:hanging="2"/>
        <w:jc w:val="both"/>
        <w:rPr>
          <w:rFonts w:ascii="Times New Roman" w:cs="Times New Roman" w:eastAsia="Times New Roman" w:hAnsi="Times New Roman"/>
          <w:sz w:val="24"/>
          <w:szCs w:val="24"/>
        </w:rPr>
      </w:pPr>
    </w:p>
    <w:p>
      <w:pPr>
        <w:pStyle w:val="style0"/>
        <w:spacing w:after="0" w:lineRule="auto" w:line="360"/>
        <w:ind w:left="2" w:leftChars="0" w:hanging="2"/>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Contribuciones de los autores</w:t>
      </w:r>
    </w:p>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i/>
          <w:sz w:val="24"/>
          <w:szCs w:val="24"/>
        </w:rPr>
        <w:t>Dayana María Fernández Sarmiento:</w:t>
      </w:r>
      <w:r>
        <w:rPr>
          <w:rFonts w:ascii="Times New Roman" w:cs="Times New Roman" w:eastAsia="Times New Roman" w:hAnsi="Times New Roman"/>
          <w:sz w:val="24"/>
          <w:szCs w:val="24"/>
        </w:rPr>
        <w:t xml:space="preserve"> Diseño y desarrollo de la investigación en todas sus etapas. Recogida y análisis de la información, redacción, edición y revisión final del artículo.</w:t>
      </w:r>
    </w:p>
    <w:bookmarkStart w:id="0" w:name="_GoBack"/>
    <w:p>
      <w:pPr>
        <w:pStyle w:val="style0"/>
        <w:spacing w:after="0" w:lineRule="auto" w:line="360"/>
        <w:ind w:left="2" w:leftChars="0" w:hanging="2"/>
        <w:jc w:val="both"/>
        <w:rPr>
          <w:rFonts w:ascii="Times New Roman" w:cs="Times New Roman" w:eastAsia="Times New Roman" w:hAnsi="Times New Roman"/>
          <w:sz w:val="24"/>
          <w:szCs w:val="24"/>
        </w:rPr>
      </w:pPr>
      <w:r>
        <w:rPr>
          <w:rFonts w:ascii="Times New Roman" w:cs="Times New Roman" w:eastAsia="Times New Roman" w:hAnsi="Times New Roman"/>
          <w:i/>
          <w:sz w:val="24"/>
          <w:szCs w:val="24"/>
        </w:rPr>
        <w:t>Frank Miguel Hernández Velázquez:</w:t>
      </w:r>
      <w:bookmarkEnd w:id="0"/>
      <w:r>
        <w:rPr>
          <w:rFonts w:ascii="Times New Roman" w:cs="Times New Roman" w:eastAsia="Times New Roman" w:hAnsi="Times New Roman"/>
          <w:sz w:val="24"/>
          <w:szCs w:val="24"/>
        </w:rPr>
        <w:t>Diseño y desarrollo de la investigación en todas sus etapas. Recogida y análisis de la información, redacción, edición y revisión final del artículo.</w:t>
      </w:r>
    </w:p>
    <w:sectPr>
      <w:footerReference w:type="default" r:id="rId2"/>
      <w:pgSz w:w="12240" w:h="15840" w:orient="portrait"/>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Georgia">
    <w:altName w:val="Georgia"/>
    <w:panose1 w:val="020405020500040203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tabs>
        <w:tab w:val="center" w:leader="none" w:pos="4419"/>
        <w:tab w:val="right" w:leader="none" w:pos="8838"/>
      </w:tabs>
      <w:ind w:left="0" w:hanging="2"/>
      <w:jc w:val="right"/>
      <w:rPr/>
    </w:pPr>
    <w:r>
      <w:rPr/>
      <w:fldChar w:fldCharType="begin"/>
    </w:r>
    <w:r>
      <w:instrText>PAGE</w:instrText>
    </w:r>
    <w:r>
      <w:rPr/>
      <w:fldChar w:fldCharType="separate"/>
    </w:r>
    <w:r>
      <w:rPr>
        <w:noProof/>
      </w:rPr>
      <w:t>1</w:t>
    </w:r>
    <w:r>
      <w:rPr/>
      <w:fldChar w:fldCharType="end"/>
    </w:r>
  </w:p>
  <w:p>
    <w:pPr>
      <w:pStyle w:val="style0"/>
      <w:tabs>
        <w:tab w:val="center" w:leader="none" w:pos="4419"/>
        <w:tab w:val="right" w:leader="none" w:pos="8838"/>
      </w:tabs>
      <w:spacing w:after="908"/>
      <w:ind w:left="0" w:hanging="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27404B6"/>
    <w:lvl w:ilvl="0">
      <w:start w:val="1"/>
      <w:numFmt w:val="decimal"/>
      <w:lvlText w:val="%1."/>
      <w:lvlJc w:val="left"/>
      <w:pPr>
        <w:ind w:left="1418" w:firstLine="0"/>
      </w:pPr>
      <w:rPr>
        <w:b/>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1">
    <w:nsid w:val="00000001"/>
    <w:multiLevelType w:val="hybridMultilevel"/>
    <w:tmpl w:val="113CA738"/>
    <w:lvl w:ilvl="0" w:tplc="3656038C">
      <w:start w:val="1"/>
      <w:numFmt w:val="decimal"/>
      <w:lvlText w:val="%1."/>
      <w:lvlJc w:val="left"/>
      <w:pPr>
        <w:ind w:left="360" w:hanging="360"/>
      </w:pPr>
      <w:rPr>
        <w:b/>
        <w:i w:val="false"/>
      </w:rPr>
    </w:lvl>
    <w:lvl w:ilvl="1" w:tplc="080A0019" w:tentative="1">
      <w:start w:val="1"/>
      <w:numFmt w:val="lowerLetter"/>
      <w:lvlText w:val="%2."/>
      <w:lvlJc w:val="left"/>
      <w:pPr>
        <w:ind w:left="1442" w:hanging="360"/>
      </w:pPr>
    </w:lvl>
    <w:lvl w:ilvl="2" w:tplc="080A001B" w:tentative="1">
      <w:start w:val="1"/>
      <w:numFmt w:val="lowerRoman"/>
      <w:lvlText w:val="%3."/>
      <w:lvlJc w:val="right"/>
      <w:pPr>
        <w:ind w:left="2162" w:hanging="180"/>
      </w:pPr>
    </w:lvl>
    <w:lvl w:ilvl="3" w:tplc="080A000F" w:tentative="1">
      <w:start w:val="1"/>
      <w:numFmt w:val="decimal"/>
      <w:lvlText w:val="%4."/>
      <w:lvlJc w:val="left"/>
      <w:pPr>
        <w:ind w:left="2882" w:hanging="360"/>
      </w:pPr>
    </w:lvl>
    <w:lvl w:ilvl="4" w:tplc="080A0019" w:tentative="1">
      <w:start w:val="1"/>
      <w:numFmt w:val="lowerLetter"/>
      <w:lvlText w:val="%5."/>
      <w:lvlJc w:val="left"/>
      <w:pPr>
        <w:ind w:left="3602" w:hanging="360"/>
      </w:pPr>
    </w:lvl>
    <w:lvl w:ilvl="5" w:tplc="080A001B" w:tentative="1">
      <w:start w:val="1"/>
      <w:numFmt w:val="lowerRoman"/>
      <w:lvlText w:val="%6."/>
      <w:lvlJc w:val="right"/>
      <w:pPr>
        <w:ind w:left="4322" w:hanging="180"/>
      </w:pPr>
    </w:lvl>
    <w:lvl w:ilvl="6" w:tplc="080A000F" w:tentative="1">
      <w:start w:val="1"/>
      <w:numFmt w:val="decimal"/>
      <w:lvlText w:val="%7."/>
      <w:lvlJc w:val="left"/>
      <w:pPr>
        <w:ind w:left="5042" w:hanging="360"/>
      </w:pPr>
    </w:lvl>
    <w:lvl w:ilvl="7" w:tplc="080A0019" w:tentative="1">
      <w:start w:val="1"/>
      <w:numFmt w:val="lowerLetter"/>
      <w:lvlText w:val="%8."/>
      <w:lvlJc w:val="left"/>
      <w:pPr>
        <w:ind w:left="5762" w:hanging="360"/>
      </w:pPr>
    </w:lvl>
    <w:lvl w:ilvl="8" w:tplc="080A001B" w:tentative="1">
      <w:start w:val="1"/>
      <w:numFmt w:val="lowerRoman"/>
      <w:lvlText w:val="%9."/>
      <w:lvlJc w:val="right"/>
      <w:pPr>
        <w:ind w:left="6482" w:hanging="180"/>
      </w:pPr>
    </w:lvl>
  </w:abstractNum>
  <w:abstractNum w:abstractNumId="2">
    <w:nsid w:val="00000002"/>
    <w:multiLevelType w:val="multilevel"/>
    <w:tmpl w:val="6346D212"/>
    <w:lvl w:ilvl="0">
      <w:start w:val="1"/>
      <w:numFmt w:val="decimal"/>
      <w:lvlText w:val="%1."/>
      <w:lvlJc w:val="left"/>
      <w:pPr>
        <w:ind w:left="360" w:firstLine="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800" w:firstLine="1440"/>
      </w:pPr>
      <w:rPr>
        <w:vertAlign w:val="baseline"/>
      </w:rPr>
    </w:lvl>
    <w:lvl w:ilvl="3">
      <w:start w:val="1"/>
      <w:numFmt w:val="decimal"/>
      <w:lvlText w:val="%4."/>
      <w:lvlJc w:val="left"/>
      <w:pPr>
        <w:ind w:left="2520" w:firstLine="2160"/>
      </w:pPr>
      <w:rPr>
        <w:vertAlign w:val="baseline"/>
      </w:rPr>
    </w:lvl>
    <w:lvl w:ilvl="4">
      <w:start w:val="1"/>
      <w:numFmt w:val="decimal"/>
      <w:lvlText w:val="%5."/>
      <w:lvlJc w:val="left"/>
      <w:pPr>
        <w:ind w:left="3240" w:firstLine="2880"/>
      </w:pPr>
      <w:rPr>
        <w:vertAlign w:val="baseline"/>
      </w:rPr>
    </w:lvl>
    <w:lvl w:ilvl="5">
      <w:start w:val="1"/>
      <w:numFmt w:val="decimal"/>
      <w:lvlText w:val="%6."/>
      <w:lvlJc w:val="left"/>
      <w:pPr>
        <w:ind w:left="3960" w:firstLine="3600"/>
      </w:pPr>
      <w:rPr>
        <w:vertAlign w:val="baseline"/>
      </w:rPr>
    </w:lvl>
    <w:lvl w:ilvl="6">
      <w:start w:val="1"/>
      <w:numFmt w:val="decimal"/>
      <w:lvlText w:val="%7."/>
      <w:lvlJc w:val="left"/>
      <w:pPr>
        <w:ind w:left="4680" w:firstLine="4320"/>
      </w:pPr>
      <w:rPr>
        <w:vertAlign w:val="baseline"/>
      </w:rPr>
    </w:lvl>
    <w:lvl w:ilvl="7">
      <w:start w:val="1"/>
      <w:numFmt w:val="decimal"/>
      <w:lvlText w:val="%8."/>
      <w:lvlJc w:val="left"/>
      <w:pPr>
        <w:ind w:left="5400" w:firstLine="5040"/>
      </w:pPr>
      <w:rPr>
        <w:vertAlign w:val="baseline"/>
      </w:rPr>
    </w:lvl>
    <w:lvl w:ilvl="8">
      <w:start w:val="1"/>
      <w:numFmt w:val="decimal"/>
      <w:lvlText w:val="%9."/>
      <w:lvlJc w:val="left"/>
      <w:pPr>
        <w:ind w:left="6120" w:firstLine="5760"/>
      </w:pPr>
      <w:rPr>
        <w:vertAlign w:val="baseline"/>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color w:val="000000"/>
        <w:sz w:val="22"/>
        <w:szCs w:val="22"/>
        <w:lang w:val="es-ES" w:bidi="ar-SA" w:eastAsia="es-ES"/>
      </w:rPr>
    </w:rPrDefault>
    <w:pPrDefault>
      <w:pPr>
        <w:widowControl w:val="false"/>
        <w:spacing w:after="200" w:lineRule="auto" w:line="276"/>
      </w:pPr>
    </w:pPrDefault>
  </w:docDefaults>
  <w:style w:type="paragraph" w:default="1" w:styleId="style0">
    <w:name w:val="Normal"/>
    <w:next w:val="style0"/>
    <w:pPr>
      <w:suppressAutoHyphens/>
      <w:ind w:left="-1" w:leftChars="-1" w:hanging="1" w:hangingChars="1"/>
      <w:textDirection w:val="btLr"/>
      <w:textAlignment w:val="top"/>
      <w:outlineLvl w:val="0"/>
    </w:pPr>
    <w:rPr>
      <w:position w:val="-1"/>
      <w:lang w:val="es-US" w:eastAsia="en-US"/>
    </w:rPr>
  </w:style>
  <w:style w:type="paragraph" w:styleId="style1">
    <w:name w:val="heading 1"/>
    <w:basedOn w:val="style0"/>
    <w:next w:val="style0"/>
    <w:pPr>
      <w:keepNext/>
      <w:keepLines/>
      <w:spacing w:before="480" w:after="120"/>
      <w:contextualSpacing/>
    </w:pPr>
    <w:rPr>
      <w:b/>
      <w:sz w:val="48"/>
      <w:szCs w:val="48"/>
    </w:rPr>
  </w:style>
  <w:style w:type="paragraph" w:styleId="style2">
    <w:name w:val="heading 2"/>
    <w:basedOn w:val="style0"/>
    <w:next w:val="style0"/>
    <w:pPr>
      <w:keepNext/>
      <w:keepLines/>
      <w:spacing w:before="360" w:after="80"/>
      <w:outlineLvl w:val="1"/>
      <w:contextualSpacing/>
    </w:pPr>
    <w:rPr>
      <w:b/>
      <w:sz w:val="36"/>
      <w:szCs w:val="36"/>
    </w:rPr>
  </w:style>
  <w:style w:type="paragraph" w:styleId="style3">
    <w:name w:val="heading 3"/>
    <w:basedOn w:val="style0"/>
    <w:next w:val="style0"/>
    <w:pPr>
      <w:keepNext/>
      <w:keepLines/>
      <w:spacing w:before="280" w:after="80"/>
      <w:outlineLvl w:val="2"/>
      <w:contextualSpacing/>
    </w:pPr>
    <w:rPr>
      <w:b/>
      <w:sz w:val="28"/>
      <w:szCs w:val="28"/>
    </w:rPr>
  </w:style>
  <w:style w:type="paragraph" w:styleId="style4">
    <w:name w:val="heading 4"/>
    <w:basedOn w:val="style0"/>
    <w:next w:val="style0"/>
    <w:pPr>
      <w:keepNext/>
      <w:keepLines/>
      <w:spacing w:before="240" w:after="40"/>
      <w:outlineLvl w:val="3"/>
      <w:contextualSpacing/>
    </w:pPr>
    <w:rPr>
      <w:b/>
      <w:sz w:val="24"/>
      <w:szCs w:val="24"/>
    </w:rPr>
  </w:style>
  <w:style w:type="paragraph" w:styleId="style5">
    <w:name w:val="heading 5"/>
    <w:basedOn w:val="style0"/>
    <w:next w:val="style0"/>
    <w:pPr>
      <w:keepNext/>
      <w:keepLines/>
      <w:spacing w:before="220" w:after="40"/>
      <w:outlineLvl w:val="4"/>
      <w:contextualSpacing/>
    </w:pPr>
    <w:rPr>
      <w:b/>
    </w:rPr>
  </w:style>
  <w:style w:type="paragraph" w:styleId="style6">
    <w:name w:val="heading 6"/>
    <w:basedOn w:val="style0"/>
    <w:next w:val="style0"/>
    <w:pPr>
      <w:keepNext/>
      <w:keepLines/>
      <w:spacing w:before="200" w:after="40"/>
      <w:outlineLvl w:val="5"/>
      <w:contextualSpacing/>
    </w:pPr>
    <w:rPr>
      <w:b/>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contextualSpacing/>
    </w:pPr>
    <w:rPr>
      <w:b/>
      <w:sz w:val="72"/>
      <w:szCs w:val="72"/>
    </w:rPr>
  </w:style>
  <w:style w:type="paragraph" w:customStyle="1" w:styleId="style4098">
    <w:name w:val="Cabeçalho 4"/>
    <w:basedOn w:val="style0"/>
    <w:next w:val="style0"/>
    <w:pPr>
      <w:keepNext/>
      <w:spacing w:before="240" w:after="60"/>
      <w:outlineLvl w:val="3"/>
    </w:pPr>
    <w:rPr>
      <w:b/>
      <w:bCs/>
      <w:sz w:val="28"/>
      <w:szCs w:val="28"/>
      <w:lang w:val="es-PR"/>
    </w:rPr>
  </w:style>
  <w:style w:type="character" w:customStyle="1" w:styleId="style4099">
    <w:name w:val="Tipo de letra predefinido do parágrafo"/>
    <w:next w:val="style4099"/>
    <w:qFormat/>
    <w:rPr>
      <w:w w:val="100"/>
      <w:position w:val="-1"/>
      <w:highlight w:val="none"/>
      <w:effect w:val="none"/>
      <w:vertAlign w:val="baseline"/>
      <w:cs w:val="false"/>
      <w:em w:val="none"/>
    </w:rPr>
  </w:style>
  <w:style w:type="table" w:customStyle="1" w:styleId="style4100">
    <w:name w:val="Tabela normal"/>
    <w:next w:val="style4100"/>
    <w:qFormat/>
    <w:pPr>
      <w:suppressAutoHyphens/>
      <w:spacing w:lineRule="atLeast" w:line="1"/>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tcPr>
      <w:tcBorders/>
    </w:tcPr>
  </w:style>
  <w:style w:type="numbering" w:customStyle="1" w:styleId="style4101">
    <w:name w:val="Sem lista"/>
    <w:next w:val="style4101"/>
    <w:qFormat/>
    <w:pPr/>
  </w:style>
  <w:style w:type="character" w:customStyle="1" w:styleId="style4102">
    <w:name w:val="Hiperligação"/>
    <w:next w:val="style4102"/>
    <w:rPr>
      <w:rFonts w:ascii="Calibri" w:cs="Times New Roman" w:eastAsia="Calibri" w:hAnsi="Calibri"/>
      <w:color w:val="0000ff"/>
      <w:w w:val="100"/>
      <w:position w:val="-1"/>
      <w:highlight w:val="none"/>
      <w:u w:val="single"/>
      <w:effect w:val="none"/>
      <w:vertAlign w:val="baseline"/>
      <w:cs w:val="false"/>
      <w:em w:val="none"/>
    </w:rPr>
  </w:style>
  <w:style w:type="paragraph" w:customStyle="1" w:styleId="style4103">
    <w:name w:val="Parágrafo da Lista"/>
    <w:basedOn w:val="style0"/>
    <w:next w:val="style4103"/>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s-PR" w:eastAsia="es-PR"/>
    </w:rPr>
  </w:style>
  <w:style w:type="paragraph" w:customStyle="1" w:styleId="style4104">
    <w:name w:val="Sin espaciado1"/>
    <w:next w:val="style4104"/>
    <w:pPr>
      <w:suppressAutoHyphens/>
      <w:spacing w:lineRule="atLeast" w:line="1"/>
      <w:ind w:left="-1" w:leftChars="-1" w:hanging="1" w:hangingChars="1"/>
      <w:textDirection w:val="btLr"/>
      <w:textAlignment w:val="top"/>
      <w:outlineLvl w:val="0"/>
    </w:pPr>
    <w:rPr>
      <w:position w:val="-1"/>
      <w:lang w:eastAsia="en-US"/>
    </w:rPr>
  </w:style>
  <w:style w:type="paragraph" w:customStyle="1" w:styleId="style4105">
    <w:name w:val="Standard"/>
    <w:next w:val="style4105"/>
    <w:pPr>
      <w:autoSpaceDN w:val="false"/>
      <w:spacing w:after="160" w:lineRule="auto" w:line="256"/>
      <w:ind w:left="-1" w:leftChars="-1" w:hanging="1" w:hangingChars="1"/>
      <w:textDirection w:val="btLr"/>
      <w:textAlignment w:val="baseline"/>
      <w:outlineLvl w:val="0"/>
    </w:pPr>
    <w:rPr>
      <w:kern w:val="3"/>
      <w:position w:val="-1"/>
      <w:lang w:eastAsia="zh-CN"/>
    </w:rPr>
  </w:style>
  <w:style w:type="character" w:customStyle="1" w:styleId="style4106">
    <w:name w:val="Cabeçalho 4 Carácter"/>
    <w:next w:val="style4106"/>
    <w:rPr>
      <w:rFonts w:ascii="Calibri" w:cs="Times New Roman" w:eastAsia="Times New Roman" w:hAnsi="Calibri"/>
      <w:b/>
      <w:bCs/>
      <w:w w:val="100"/>
      <w:position w:val="-1"/>
      <w:sz w:val="28"/>
      <w:szCs w:val="28"/>
      <w:highlight w:val="none"/>
      <w:effect w:val="none"/>
      <w:vertAlign w:val="baseline"/>
      <w:cs w:val="false"/>
      <w:em w:val="none"/>
      <w:lang w:val="es-PR"/>
    </w:rPr>
  </w:style>
  <w:style w:type="character" w:customStyle="1" w:styleId="style4107">
    <w:name w:val="superscript"/>
    <w:next w:val="style4107"/>
    <w:rPr>
      <w:rFonts w:ascii="Calibri" w:cs="Times New Roman" w:eastAsia="Calibri" w:hAnsi="Calibri"/>
      <w:w w:val="100"/>
      <w:position w:val="-1"/>
      <w:highlight w:val="none"/>
      <w:effect w:val="none"/>
      <w:vertAlign w:val="baseline"/>
      <w:cs w:val="false"/>
      <w:em w:val="none"/>
    </w:rPr>
  </w:style>
  <w:style w:type="character" w:customStyle="1" w:styleId="style4108">
    <w:name w:val="Ênfase"/>
    <w:next w:val="style4108"/>
    <w:rPr>
      <w:rFonts w:ascii="Calibri" w:cs="Times New Roman" w:eastAsia="Calibri" w:hAnsi="Calibri"/>
      <w:i/>
      <w:iCs/>
      <w:w w:val="100"/>
      <w:position w:val="-1"/>
      <w:highlight w:val="none"/>
      <w:effect w:val="none"/>
      <w:vertAlign w:val="baseline"/>
      <w:cs w:val="false"/>
      <w:em w:val="none"/>
    </w:rPr>
  </w:style>
  <w:style w:type="paragraph" w:customStyle="1" w:styleId="style4109">
    <w:name w:val="Cabeçalho"/>
    <w:basedOn w:val="style0"/>
    <w:next w:val="style4109"/>
    <w:qFormat/>
    <w:pPr>
      <w:tabs>
        <w:tab w:val="center" w:leader="none" w:pos="4419"/>
        <w:tab w:val="right" w:leader="none" w:pos="8838"/>
      </w:tabs>
    </w:pPr>
    <w:rPr/>
  </w:style>
  <w:style w:type="character" w:customStyle="1" w:styleId="style4110">
    <w:name w:val="Cabeçalho Carácter"/>
    <w:next w:val="style4110"/>
    <w:rPr>
      <w:w w:val="100"/>
      <w:position w:val="-1"/>
      <w:sz w:val="22"/>
      <w:szCs w:val="22"/>
      <w:highlight w:val="none"/>
      <w:effect w:val="none"/>
      <w:vertAlign w:val="baseline"/>
      <w:cs w:val="false"/>
      <w:em w:val="none"/>
      <w:lang w:val="es-US" w:eastAsia="en-US"/>
    </w:rPr>
  </w:style>
  <w:style w:type="paragraph" w:customStyle="1" w:styleId="style4111">
    <w:name w:val="Rodapé"/>
    <w:basedOn w:val="style0"/>
    <w:next w:val="style4111"/>
    <w:qFormat/>
    <w:pPr>
      <w:tabs>
        <w:tab w:val="center" w:leader="none" w:pos="4419"/>
        <w:tab w:val="right" w:leader="none" w:pos="8838"/>
      </w:tabs>
    </w:pPr>
    <w:rPr/>
  </w:style>
  <w:style w:type="character" w:customStyle="1" w:styleId="style4112">
    <w:name w:val="Rodapé Carácter"/>
    <w:next w:val="style4112"/>
    <w:rPr>
      <w:w w:val="100"/>
      <w:position w:val="-1"/>
      <w:sz w:val="22"/>
      <w:szCs w:val="22"/>
      <w:highlight w:val="none"/>
      <w:effect w:val="none"/>
      <w:vertAlign w:val="baseline"/>
      <w:cs w:val="false"/>
      <w:em w:val="none"/>
      <w:lang w:val="es-US" w:eastAsia="en-US"/>
    </w:rPr>
  </w:style>
  <w:style w:type="character" w:customStyle="1" w:styleId="style4113">
    <w:name w:val="Ref. de comentário"/>
    <w:next w:val="style4113"/>
    <w:qFormat/>
    <w:rPr>
      <w:w w:val="100"/>
      <w:position w:val="-1"/>
      <w:sz w:val="16"/>
      <w:szCs w:val="16"/>
      <w:highlight w:val="none"/>
      <w:effect w:val="none"/>
      <w:vertAlign w:val="baseline"/>
      <w:cs w:val="false"/>
      <w:em w:val="none"/>
    </w:rPr>
  </w:style>
  <w:style w:type="paragraph" w:customStyle="1" w:styleId="style4114">
    <w:name w:val="Texto de comentário"/>
    <w:basedOn w:val="style0"/>
    <w:next w:val="style4114"/>
    <w:qFormat/>
    <w:pPr/>
    <w:rPr>
      <w:sz w:val="20"/>
      <w:szCs w:val="20"/>
    </w:rPr>
  </w:style>
  <w:style w:type="character" w:customStyle="1" w:styleId="style4115">
    <w:name w:val="Texto de comentário Carácter"/>
    <w:next w:val="style4115"/>
    <w:rPr>
      <w:w w:val="100"/>
      <w:position w:val="-1"/>
      <w:highlight w:val="none"/>
      <w:effect w:val="none"/>
      <w:vertAlign w:val="baseline"/>
      <w:cs w:val="false"/>
      <w:em w:val="none"/>
      <w:lang w:val="es-US" w:eastAsia="en-US"/>
    </w:rPr>
  </w:style>
  <w:style w:type="paragraph" w:customStyle="1" w:styleId="style4116">
    <w:name w:val="Assunto de comentário"/>
    <w:basedOn w:val="style4114"/>
    <w:next w:val="style4114"/>
    <w:qFormat/>
    <w:pPr/>
    <w:rPr>
      <w:b/>
      <w:bCs/>
    </w:rPr>
  </w:style>
  <w:style w:type="character" w:customStyle="1" w:styleId="style4117">
    <w:name w:val="Assunto de comentário Carácter"/>
    <w:next w:val="style4117"/>
    <w:rPr>
      <w:b/>
      <w:bCs/>
      <w:w w:val="100"/>
      <w:position w:val="-1"/>
      <w:highlight w:val="none"/>
      <w:effect w:val="none"/>
      <w:vertAlign w:val="baseline"/>
      <w:cs w:val="false"/>
      <w:em w:val="none"/>
      <w:lang w:val="es-US" w:eastAsia="en-US"/>
    </w:rPr>
  </w:style>
  <w:style w:type="paragraph" w:customStyle="1" w:styleId="style4118">
    <w:name w:val="Texto de balão"/>
    <w:basedOn w:val="style0"/>
    <w:next w:val="style4118"/>
    <w:qFormat/>
    <w:pPr>
      <w:spacing w:after="0" w:lineRule="auto" w:line="240"/>
    </w:pPr>
    <w:rPr>
      <w:rFonts w:ascii="Tahoma" w:cs="Tahoma" w:hAnsi="Tahoma"/>
      <w:sz w:val="16"/>
      <w:szCs w:val="16"/>
    </w:rPr>
  </w:style>
  <w:style w:type="character" w:customStyle="1" w:styleId="style4119">
    <w:name w:val="Texto de balão Carácter"/>
    <w:next w:val="style4119"/>
    <w:rPr>
      <w:rFonts w:ascii="Tahoma" w:cs="Tahoma" w:hAnsi="Tahoma"/>
      <w:w w:val="100"/>
      <w:position w:val="-1"/>
      <w:sz w:val="16"/>
      <w:szCs w:val="16"/>
      <w:highlight w:val="none"/>
      <w:effect w:val="none"/>
      <w:vertAlign w:val="baseline"/>
      <w:cs w:val="false"/>
      <w:em w:val="none"/>
      <w:lang w:val="es-US" w:eastAsia="en-US"/>
    </w:rPr>
  </w:style>
  <w:style w:type="paragraph" w:styleId="style74">
    <w:name w:val="Subtitle"/>
    <w:basedOn w:val="style0"/>
    <w:next w:val="style0"/>
    <w:pPr>
      <w:keepNext/>
      <w:keepLines/>
      <w:spacing w:before="360" w:after="80"/>
      <w:contextualSpacing/>
    </w:pPr>
    <w:rPr>
      <w:rFonts w:ascii="Georgia" w:cs="Georgia" w:eastAsia="Georgia" w:hAnsi="Georgia"/>
      <w:i/>
      <w:color w:val="666666"/>
      <w:sz w:val="48"/>
      <w:szCs w:val="48"/>
    </w:rPr>
  </w:style>
  <w:style w:type="paragraph" w:styleId="style30">
    <w:name w:val="annotation text"/>
    <w:basedOn w:val="style0"/>
    <w:next w:val="style30"/>
    <w:link w:val="style4120"/>
    <w:uiPriority w:val="99"/>
    <w:pPr>
      <w:spacing w:lineRule="auto" w:line="240"/>
    </w:pPr>
    <w:rPr>
      <w:sz w:val="20"/>
      <w:szCs w:val="20"/>
    </w:rPr>
  </w:style>
  <w:style w:type="character" w:customStyle="1" w:styleId="style4120">
    <w:name w:val="Texto comentario Car"/>
    <w:basedOn w:val="style65"/>
    <w:next w:val="style4120"/>
    <w:link w:val="style30"/>
    <w:uiPriority w:val="99"/>
    <w:rPr>
      <w:position w:val="-1"/>
      <w:sz w:val="20"/>
      <w:szCs w:val="20"/>
      <w:lang w:val="es-US" w:eastAsia="en-US"/>
    </w:rPr>
  </w:style>
  <w:style w:type="character" w:styleId="style39">
    <w:name w:val="annotation reference"/>
    <w:basedOn w:val="style65"/>
    <w:next w:val="style39"/>
    <w:uiPriority w:val="99"/>
    <w:rPr>
      <w:sz w:val="16"/>
      <w:szCs w:val="16"/>
    </w:rPr>
  </w:style>
  <w:style w:type="paragraph" w:styleId="style153">
    <w:name w:val="Balloon Text"/>
    <w:basedOn w:val="style0"/>
    <w:next w:val="style153"/>
    <w:link w:val="style4121"/>
    <w:uiPriority w:val="99"/>
    <w:pPr>
      <w:spacing w:after="0" w:lineRule="auto" w:line="240"/>
    </w:pPr>
    <w:rPr>
      <w:rFonts w:ascii="Tahoma" w:cs="Tahoma" w:hAnsi="Tahoma"/>
      <w:sz w:val="16"/>
      <w:szCs w:val="16"/>
    </w:rPr>
  </w:style>
  <w:style w:type="character" w:customStyle="1" w:styleId="style4121">
    <w:name w:val="Texto de globo Car"/>
    <w:basedOn w:val="style65"/>
    <w:next w:val="style4121"/>
    <w:link w:val="style153"/>
    <w:uiPriority w:val="99"/>
    <w:rPr>
      <w:rFonts w:ascii="Tahoma" w:cs="Tahoma" w:hAnsi="Tahoma"/>
      <w:position w:val="-1"/>
      <w:sz w:val="16"/>
      <w:szCs w:val="16"/>
      <w:lang w:val="es-US" w:eastAsia="en-US"/>
    </w:rPr>
  </w:style>
  <w:style w:type="character" w:styleId="style85">
    <w:name w:val="Hyperlink"/>
    <w:basedOn w:val="style65"/>
    <w:next w:val="style85"/>
    <w:uiPriority w:val="99"/>
    <w:rPr>
      <w:color w:val="0000ff"/>
      <w:u w:val="single"/>
    </w:rPr>
  </w:style>
  <w:style w:type="character" w:styleId="style87">
    <w:name w:val="Strong"/>
    <w:basedOn w:val="style65"/>
    <w:next w:val="style87"/>
    <w:qFormat/>
    <w:uiPriority w:val="22"/>
    <w:rPr>
      <w:b/>
      <w:bCs/>
    </w:rPr>
  </w:style>
  <w:style w:type="character" w:customStyle="1" w:styleId="style4122">
    <w:name w:val="author-name"/>
    <w:basedOn w:val="style65"/>
    <w:next w:val="style4122"/>
  </w:style>
  <w:style w:type="character" w:styleId="style88">
    <w:name w:val="Emphasis"/>
    <w:basedOn w:val="style65"/>
    <w:next w:val="style88"/>
    <w:qFormat/>
    <w:uiPriority w:val="20"/>
    <w:rPr>
      <w:i/>
      <w:iCs/>
    </w:rPr>
  </w:style>
  <w:style w:type="paragraph" w:styleId="style106">
    <w:name w:val="annotation subject"/>
    <w:basedOn w:val="style30"/>
    <w:next w:val="style30"/>
    <w:link w:val="style4123"/>
    <w:uiPriority w:val="99"/>
    <w:pPr/>
    <w:rPr>
      <w:b/>
      <w:bCs/>
    </w:rPr>
  </w:style>
  <w:style w:type="character" w:customStyle="1" w:styleId="style4123">
    <w:name w:val="Asunto del comentario Car"/>
    <w:basedOn w:val="style4120"/>
    <w:next w:val="style4123"/>
    <w:link w:val="style106"/>
    <w:uiPriority w:val="99"/>
    <w:rPr>
      <w:b/>
      <w:bCs/>
      <w:position w:val="-1"/>
      <w:sz w:val="20"/>
      <w:szCs w:val="20"/>
      <w:lang w:val="es-US" w:eastAsia="en-US"/>
    </w:rPr>
  </w:style>
  <w:style w:type="paragraph" w:styleId="style179">
    <w:name w:val="List Paragraph"/>
    <w:basedOn w:val="style0"/>
    <w:next w:val="style179"/>
    <w:qFormat/>
    <w:uiPriority w:val="34"/>
    <w:pPr>
      <w:ind w:left="720"/>
      <w:contextualSpacing/>
    </w:pPr>
    <w:rPr/>
  </w:style>
  <w:style w:type="character" w:customStyle="1" w:styleId="style4124">
    <w:name w:val="a-list-item"/>
    <w:basedOn w:val="style65"/>
    <w:next w:val="style4124"/>
  </w:style>
  <w:style w:type="character" w:customStyle="1" w:styleId="style4125">
    <w:name w:val="a-text-bold"/>
    <w:basedOn w:val="style65"/>
    <w:next w:val="style4125"/>
  </w:style>
  <w:style w:type="character" w:customStyle="1" w:styleId="style4126">
    <w:name w:val="a-size-extra-large"/>
    <w:basedOn w:val="style65"/>
    <w:next w:val="style4126"/>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0AFC-4374-41F2-AD61-B2EDBB91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5286</Words>
  <Pages>19</Pages>
  <Characters>33732</Characters>
  <Application>WPS Office</Application>
  <DocSecurity>0</DocSecurity>
  <Paragraphs>144</Paragraphs>
  <ScaleCrop>false</ScaleCrop>
  <LinksUpToDate>false</LinksUpToDate>
  <CharactersWithSpaces>38904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2022-05-20T13:31:23Z</dcterms:created>
  <dc:creator>Personal</dc:creator>
  <lastModifiedBy>SM-A022F</lastModifiedBy>
  <dcterms:modified xsi:type="dcterms:W3CDTF">2022-05-20T13:31:24Z</dcterms:modified>
  <revision>26</revision>
</coreProperties>
</file>

<file path=docProps/custom.xml><?xml version="1.0" encoding="utf-8"?>
<Properties xmlns="http://schemas.openxmlformats.org/officeDocument/2006/custom-properties" xmlns:vt="http://schemas.openxmlformats.org/officeDocument/2006/docPropsVTypes"/>
</file>