
<file path=[Content_Types].xml><?xml version="1.0" encoding="utf-8"?>
<Types xmlns="http://schemas.openxmlformats.org/package/2006/content-types">
  <Override PartName="/word/footnotes.xml" ContentType="application/vnd.openxmlformats-officedocument.wordprocessingml.footnot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charts/colors1.xml" ContentType="application/vnd.ms-office.chartcolorstyle+xml"/>
  <Override PartName="/word/charts/colors2.xml" ContentType="application/vnd.ms-office.chartcolorsty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harts/style1.xml" ContentType="application/vnd.ms-office.chart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F18" w:rsidRPr="00161DFE" w:rsidRDefault="00161DFE" w:rsidP="00636F18">
      <w:pPr>
        <w:spacing w:line="360" w:lineRule="auto"/>
        <w:jc w:val="center"/>
        <w:rPr>
          <w:rFonts w:ascii="Arial" w:hAnsi="Arial" w:cs="Arial"/>
          <w:b/>
          <w:sz w:val="24"/>
          <w:szCs w:val="24"/>
        </w:rPr>
      </w:pPr>
      <w:bookmarkStart w:id="0" w:name="_GoBack"/>
      <w:r w:rsidRPr="00161DFE">
        <w:rPr>
          <w:rFonts w:ascii="Arial" w:hAnsi="Arial" w:cs="Arial"/>
          <w:b/>
          <w:sz w:val="24"/>
          <w:szCs w:val="24"/>
        </w:rPr>
        <w:t>XXII Jornada Científica Provincial en Ciencias de la Información- I Jornada Científica Internacional en Ciencias de la Información en Salud, Holguín 2022</w:t>
      </w:r>
      <w:r w:rsidR="00636F18" w:rsidRPr="00636F18">
        <w:rPr>
          <w:rFonts w:ascii="Arial" w:hAnsi="Arial" w:cs="Arial"/>
          <w:b/>
          <w:sz w:val="24"/>
          <w:szCs w:val="24"/>
        </w:rPr>
        <w:t xml:space="preserve"> </w:t>
      </w:r>
      <w:r w:rsidR="00636F18" w:rsidRPr="00161DFE">
        <w:rPr>
          <w:rFonts w:ascii="Arial" w:hAnsi="Arial" w:cs="Arial"/>
          <w:b/>
          <w:sz w:val="24"/>
          <w:szCs w:val="24"/>
        </w:rPr>
        <w:t>Universidad de Ciencias Médicas de Cienfuegos</w:t>
      </w:r>
    </w:p>
    <w:p w:rsidR="00D85284" w:rsidRPr="00161DFE" w:rsidRDefault="00155BBB" w:rsidP="00161DFE">
      <w:pPr>
        <w:spacing w:line="360" w:lineRule="auto"/>
        <w:jc w:val="center"/>
        <w:rPr>
          <w:rFonts w:ascii="Arial" w:hAnsi="Arial" w:cs="Arial"/>
          <w:b/>
          <w:sz w:val="24"/>
          <w:szCs w:val="24"/>
        </w:rPr>
      </w:pPr>
      <w:r w:rsidRPr="00161DFE">
        <w:rPr>
          <w:rFonts w:ascii="Arial" w:hAnsi="Arial" w:cs="Arial"/>
          <w:b/>
          <w:sz w:val="24"/>
          <w:szCs w:val="24"/>
        </w:rPr>
        <w:t>ANÁLISIS BIBLIOMÉTRICO DE LA REVISTA CIENTÍFICA ESTUDIANTIL INMEDSUR.</w:t>
      </w:r>
    </w:p>
    <w:p w:rsidR="00BC2833" w:rsidRPr="00161DFE" w:rsidRDefault="00155BBB" w:rsidP="00161DFE">
      <w:pPr>
        <w:spacing w:line="360" w:lineRule="auto"/>
        <w:jc w:val="center"/>
        <w:rPr>
          <w:rFonts w:ascii="Arial" w:hAnsi="Arial" w:cs="Arial"/>
          <w:i/>
          <w:sz w:val="24"/>
          <w:szCs w:val="24"/>
          <w:lang w:val="en-US"/>
        </w:rPr>
      </w:pPr>
      <w:proofErr w:type="gramStart"/>
      <w:r w:rsidRPr="00161DFE">
        <w:rPr>
          <w:rFonts w:ascii="Arial" w:hAnsi="Arial" w:cs="Arial"/>
          <w:i/>
          <w:sz w:val="24"/>
          <w:szCs w:val="24"/>
          <w:lang w:val="en-US"/>
        </w:rPr>
        <w:t>BIBLIOMETRIC ANALYSIS OF THE INMEDSUR STUDENT SCIENTIFIC JOURNAL.</w:t>
      </w:r>
      <w:proofErr w:type="gramEnd"/>
    </w:p>
    <w:p w:rsidR="00CA1A56" w:rsidRPr="00161DFE" w:rsidRDefault="00CA1A56" w:rsidP="00161DFE">
      <w:pPr>
        <w:spacing w:line="360" w:lineRule="auto"/>
        <w:jc w:val="both"/>
        <w:rPr>
          <w:rFonts w:ascii="Arial" w:hAnsi="Arial" w:cs="Arial"/>
          <w:sz w:val="24"/>
          <w:szCs w:val="24"/>
        </w:rPr>
      </w:pPr>
      <w:r w:rsidRPr="00161DFE">
        <w:rPr>
          <w:rFonts w:ascii="Arial" w:hAnsi="Arial" w:cs="Arial"/>
          <w:sz w:val="24"/>
          <w:szCs w:val="24"/>
        </w:rPr>
        <w:t>Claudia Diaz-de la Rosa</w:t>
      </w:r>
      <w:r w:rsidRPr="00161DFE">
        <w:rPr>
          <w:rFonts w:ascii="Arial" w:hAnsi="Arial" w:cs="Arial"/>
          <w:sz w:val="24"/>
          <w:szCs w:val="24"/>
          <w:vertAlign w:val="superscript"/>
        </w:rPr>
        <w:t>1</w:t>
      </w:r>
      <w:hyperlink r:id="rId7" w:history="1">
        <w:r w:rsidRPr="00161DFE">
          <w:rPr>
            <w:rStyle w:val="Hipervnculo"/>
            <w:rFonts w:ascii="Arial" w:hAnsi="Arial" w:cs="Arial"/>
            <w:sz w:val="24"/>
            <w:szCs w:val="24"/>
          </w:rPr>
          <w:t>https://orcid.org/0000-0001-6210-476X</w:t>
        </w:r>
      </w:hyperlink>
    </w:p>
    <w:p w:rsidR="003A0FE0" w:rsidRPr="00161DFE" w:rsidRDefault="00CA1A56" w:rsidP="00161DFE">
      <w:pPr>
        <w:spacing w:line="360" w:lineRule="auto"/>
        <w:jc w:val="both"/>
        <w:rPr>
          <w:rFonts w:ascii="Arial" w:hAnsi="Arial" w:cs="Arial"/>
          <w:sz w:val="24"/>
          <w:szCs w:val="24"/>
        </w:rPr>
      </w:pPr>
      <w:r w:rsidRPr="00161DFE">
        <w:rPr>
          <w:rFonts w:ascii="Arial" w:hAnsi="Arial" w:cs="Arial"/>
          <w:sz w:val="24"/>
          <w:szCs w:val="24"/>
        </w:rPr>
        <w:t>Luis Enrique Jiménez-Franco</w:t>
      </w:r>
      <w:r w:rsidRPr="00161DFE">
        <w:rPr>
          <w:rFonts w:ascii="Arial" w:hAnsi="Arial" w:cs="Arial"/>
          <w:sz w:val="24"/>
          <w:szCs w:val="24"/>
          <w:vertAlign w:val="superscript"/>
        </w:rPr>
        <w:t>1</w:t>
      </w:r>
      <w:r w:rsidRPr="00161DFE">
        <w:rPr>
          <w:rFonts w:ascii="Arial" w:hAnsi="Arial" w:cs="Arial"/>
          <w:sz w:val="24"/>
          <w:szCs w:val="24"/>
        </w:rPr>
        <w:t xml:space="preserve"> * </w:t>
      </w:r>
      <w:hyperlink r:id="rId8" w:history="1">
        <w:r w:rsidRPr="00161DFE">
          <w:rPr>
            <w:rStyle w:val="Hipervnculo"/>
            <w:rFonts w:ascii="Arial" w:hAnsi="Arial" w:cs="Arial"/>
            <w:sz w:val="24"/>
            <w:szCs w:val="24"/>
          </w:rPr>
          <w:t>https://orcid.org/0000-0002-6760-8884</w:t>
        </w:r>
      </w:hyperlink>
    </w:p>
    <w:p w:rsidR="00D85284" w:rsidRPr="00161DFE" w:rsidRDefault="00D85284" w:rsidP="00161DFE">
      <w:pPr>
        <w:spacing w:line="360" w:lineRule="auto"/>
        <w:jc w:val="both"/>
        <w:rPr>
          <w:rFonts w:ascii="Arial" w:hAnsi="Arial" w:cs="Arial"/>
          <w:sz w:val="24"/>
          <w:szCs w:val="24"/>
        </w:rPr>
      </w:pPr>
      <w:r w:rsidRPr="00161DFE">
        <w:rPr>
          <w:rFonts w:ascii="Arial" w:hAnsi="Arial" w:cs="Arial"/>
          <w:sz w:val="24"/>
          <w:szCs w:val="24"/>
          <w:vertAlign w:val="superscript"/>
        </w:rPr>
        <w:t>1</w:t>
      </w:r>
      <w:r w:rsidRPr="00161DFE">
        <w:rPr>
          <w:rFonts w:ascii="Arial" w:hAnsi="Arial" w:cs="Arial"/>
          <w:sz w:val="24"/>
          <w:szCs w:val="24"/>
        </w:rPr>
        <w:t xml:space="preserve">Universidad de Ciencias Médicas de Cienfuegos. Facultad de Ciencias Médicas Dr. Raúl Dorticós Torrado, Cienfuegos, Cuba. </w:t>
      </w:r>
    </w:p>
    <w:p w:rsidR="005A01FA" w:rsidRPr="00161DFE" w:rsidRDefault="00D85284" w:rsidP="00161DFE">
      <w:pPr>
        <w:spacing w:line="360" w:lineRule="auto"/>
        <w:jc w:val="both"/>
        <w:rPr>
          <w:rFonts w:ascii="Arial" w:hAnsi="Arial" w:cs="Arial"/>
          <w:sz w:val="24"/>
          <w:szCs w:val="24"/>
        </w:rPr>
      </w:pPr>
      <w:r w:rsidRPr="00161DFE">
        <w:rPr>
          <w:rFonts w:ascii="Arial" w:hAnsi="Arial" w:cs="Arial"/>
          <w:sz w:val="24"/>
          <w:szCs w:val="24"/>
        </w:rPr>
        <w:t xml:space="preserve">*Contacto para la correspondencia: e-mail: </w:t>
      </w:r>
      <w:hyperlink r:id="rId9" w:history="1">
        <w:r w:rsidR="00380C8A" w:rsidRPr="00161DFE">
          <w:rPr>
            <w:rStyle w:val="Hipervnculo"/>
            <w:rFonts w:ascii="Arial" w:hAnsi="Arial" w:cs="Arial"/>
            <w:sz w:val="24"/>
            <w:szCs w:val="24"/>
          </w:rPr>
          <w:t>luis940@nauta.cu</w:t>
        </w:r>
      </w:hyperlink>
    </w:p>
    <w:p w:rsidR="00500ED0" w:rsidRPr="00161DFE" w:rsidRDefault="00500ED0" w:rsidP="00161DFE">
      <w:pPr>
        <w:spacing w:line="360" w:lineRule="auto"/>
        <w:jc w:val="both"/>
        <w:rPr>
          <w:rFonts w:ascii="Arial" w:hAnsi="Arial" w:cs="Arial"/>
          <w:b/>
          <w:sz w:val="24"/>
          <w:szCs w:val="24"/>
        </w:rPr>
      </w:pPr>
      <w:r w:rsidRPr="00161DFE">
        <w:rPr>
          <w:rFonts w:ascii="Arial" w:hAnsi="Arial" w:cs="Arial"/>
          <w:b/>
          <w:sz w:val="24"/>
          <w:szCs w:val="24"/>
        </w:rPr>
        <w:t>RESUMEN</w:t>
      </w:r>
    </w:p>
    <w:p w:rsidR="00D37DA5" w:rsidRPr="00161DFE" w:rsidRDefault="00D37DA5" w:rsidP="00161DFE">
      <w:pPr>
        <w:spacing w:line="360" w:lineRule="auto"/>
        <w:jc w:val="both"/>
        <w:rPr>
          <w:rFonts w:ascii="Arial" w:hAnsi="Arial" w:cs="Arial"/>
          <w:b/>
          <w:sz w:val="24"/>
          <w:szCs w:val="24"/>
        </w:rPr>
      </w:pPr>
      <w:r w:rsidRPr="00161DFE">
        <w:rPr>
          <w:rFonts w:ascii="Arial" w:hAnsi="Arial" w:cs="Arial"/>
          <w:b/>
          <w:sz w:val="24"/>
          <w:szCs w:val="24"/>
        </w:rPr>
        <w:t>Introducción:</w:t>
      </w:r>
      <w:r w:rsidR="002901E8" w:rsidRPr="00161DFE">
        <w:rPr>
          <w:rFonts w:ascii="Arial" w:hAnsi="Arial" w:cs="Arial"/>
          <w:sz w:val="24"/>
          <w:szCs w:val="24"/>
        </w:rPr>
        <w:t>la socialización del conocimiento c</w:t>
      </w:r>
      <w:r w:rsidR="00E45C05" w:rsidRPr="00161DFE">
        <w:rPr>
          <w:rFonts w:ascii="Arial" w:hAnsi="Arial" w:cs="Arial"/>
          <w:sz w:val="24"/>
          <w:szCs w:val="24"/>
        </w:rPr>
        <w:t>onstituye la meta</w:t>
      </w:r>
      <w:r w:rsidR="002901E8" w:rsidRPr="00161DFE">
        <w:rPr>
          <w:rFonts w:ascii="Arial" w:hAnsi="Arial" w:cs="Arial"/>
          <w:sz w:val="24"/>
          <w:szCs w:val="24"/>
        </w:rPr>
        <w:t xml:space="preserve"> a la que debe aspirar todo profesional sanitario; en su vida profesional o en pregrado. La Revista Científica Estudiantil INMEDSUR es el órgano científico de los estudiantes de las ciencias médicas de la provincia sureña; tiene como objetivo potenciar la acti</w:t>
      </w:r>
      <w:r w:rsidR="0025086E" w:rsidRPr="00161DFE">
        <w:rPr>
          <w:rFonts w:ascii="Arial" w:hAnsi="Arial" w:cs="Arial"/>
          <w:sz w:val="24"/>
          <w:szCs w:val="24"/>
        </w:rPr>
        <w:t xml:space="preserve">vidad científica estudiantil del pregrado </w:t>
      </w:r>
      <w:r w:rsidR="002901E8" w:rsidRPr="00161DFE">
        <w:rPr>
          <w:rFonts w:ascii="Arial" w:hAnsi="Arial" w:cs="Arial"/>
          <w:sz w:val="24"/>
          <w:szCs w:val="24"/>
        </w:rPr>
        <w:t>del sector de la salud del país</w:t>
      </w:r>
    </w:p>
    <w:p w:rsidR="00D37DA5" w:rsidRPr="00161DFE" w:rsidRDefault="00D37DA5" w:rsidP="00161DFE">
      <w:pPr>
        <w:spacing w:line="360" w:lineRule="auto"/>
        <w:jc w:val="both"/>
        <w:rPr>
          <w:rFonts w:ascii="Arial" w:hAnsi="Arial" w:cs="Arial"/>
          <w:sz w:val="24"/>
          <w:szCs w:val="24"/>
        </w:rPr>
      </w:pPr>
      <w:r w:rsidRPr="00161DFE">
        <w:rPr>
          <w:rFonts w:ascii="Arial" w:hAnsi="Arial" w:cs="Arial"/>
          <w:b/>
          <w:sz w:val="24"/>
          <w:szCs w:val="24"/>
        </w:rPr>
        <w:t>Objetivo:</w:t>
      </w:r>
      <w:r w:rsidR="006B47E3" w:rsidRPr="00161DFE">
        <w:rPr>
          <w:rFonts w:ascii="Arial" w:hAnsi="Arial" w:cs="Arial"/>
          <w:sz w:val="24"/>
          <w:szCs w:val="24"/>
        </w:rPr>
        <w:t>describir la producción científica estudiantil de la Revista Científica Estudiantil INMEDUSR del año 2018 al 2021.</w:t>
      </w:r>
    </w:p>
    <w:p w:rsidR="00D37DA5" w:rsidRPr="00161DFE" w:rsidRDefault="00D37DA5" w:rsidP="00161DFE">
      <w:pPr>
        <w:spacing w:line="360" w:lineRule="auto"/>
        <w:jc w:val="both"/>
        <w:rPr>
          <w:rFonts w:ascii="Arial" w:hAnsi="Arial" w:cs="Arial"/>
          <w:b/>
          <w:sz w:val="24"/>
          <w:szCs w:val="24"/>
        </w:rPr>
      </w:pPr>
      <w:r w:rsidRPr="00161DFE">
        <w:rPr>
          <w:rFonts w:ascii="Arial" w:hAnsi="Arial" w:cs="Arial"/>
          <w:b/>
          <w:sz w:val="24"/>
          <w:szCs w:val="24"/>
        </w:rPr>
        <w:t>Método:</w:t>
      </w:r>
      <w:r w:rsidR="00BA465E" w:rsidRPr="00161DFE">
        <w:rPr>
          <w:rFonts w:ascii="Arial" w:hAnsi="Arial" w:cs="Arial"/>
          <w:sz w:val="24"/>
          <w:szCs w:val="24"/>
        </w:rPr>
        <w:t>se realizó un estudio bibliométrico. El universo se conformó por 73 artículos; no se empleó técnica de muestreo.</w:t>
      </w:r>
      <w:r w:rsidR="004A727D" w:rsidRPr="00161DFE">
        <w:rPr>
          <w:rFonts w:ascii="Arial" w:hAnsi="Arial" w:cs="Arial"/>
          <w:sz w:val="24"/>
          <w:szCs w:val="24"/>
        </w:rPr>
        <w:t xml:space="preserve">Las variables analizadas fueron año de publicación, temática, cantidad y procedencia de los </w:t>
      </w:r>
      <w:r w:rsidR="002062BC" w:rsidRPr="00161DFE">
        <w:rPr>
          <w:rFonts w:ascii="Arial" w:hAnsi="Arial" w:cs="Arial"/>
          <w:sz w:val="24"/>
          <w:szCs w:val="24"/>
        </w:rPr>
        <w:t>autores, tipo de artículo y nú</w:t>
      </w:r>
      <w:r w:rsidR="004A727D" w:rsidRPr="00161DFE">
        <w:rPr>
          <w:rFonts w:ascii="Arial" w:hAnsi="Arial" w:cs="Arial"/>
          <w:sz w:val="24"/>
          <w:szCs w:val="24"/>
        </w:rPr>
        <w:t>mero de referencias. Se apl</w:t>
      </w:r>
      <w:r w:rsidR="002E45A9" w:rsidRPr="00161DFE">
        <w:rPr>
          <w:rFonts w:ascii="Arial" w:hAnsi="Arial" w:cs="Arial"/>
          <w:sz w:val="24"/>
          <w:szCs w:val="24"/>
        </w:rPr>
        <w:t>icó la estadística descriptiva,</w:t>
      </w:r>
      <w:r w:rsidR="004A727D" w:rsidRPr="00161DFE">
        <w:rPr>
          <w:rFonts w:ascii="Arial" w:hAnsi="Arial" w:cs="Arial"/>
          <w:sz w:val="24"/>
          <w:szCs w:val="24"/>
        </w:rPr>
        <w:t xml:space="preserve"> el índice de Price</w:t>
      </w:r>
      <w:r w:rsidR="002E45A9" w:rsidRPr="00161DFE">
        <w:rPr>
          <w:rFonts w:ascii="Arial" w:hAnsi="Arial" w:cs="Arial"/>
          <w:sz w:val="24"/>
          <w:szCs w:val="24"/>
        </w:rPr>
        <w:t>, grado de colaboración y poder de atracción</w:t>
      </w:r>
      <w:r w:rsidR="004A727D" w:rsidRPr="00161DFE">
        <w:rPr>
          <w:rFonts w:ascii="Arial" w:hAnsi="Arial" w:cs="Arial"/>
          <w:sz w:val="24"/>
          <w:szCs w:val="24"/>
        </w:rPr>
        <w:t xml:space="preserve">. </w:t>
      </w:r>
    </w:p>
    <w:p w:rsidR="00D37DA5" w:rsidRPr="00161DFE" w:rsidRDefault="00D37DA5" w:rsidP="00161DFE">
      <w:pPr>
        <w:spacing w:line="360" w:lineRule="auto"/>
        <w:jc w:val="both"/>
        <w:rPr>
          <w:rFonts w:ascii="Arial" w:hAnsi="Arial" w:cs="Arial"/>
          <w:sz w:val="24"/>
          <w:szCs w:val="24"/>
        </w:rPr>
      </w:pPr>
      <w:r w:rsidRPr="00161DFE">
        <w:rPr>
          <w:rFonts w:ascii="Arial" w:hAnsi="Arial" w:cs="Arial"/>
          <w:b/>
          <w:sz w:val="24"/>
          <w:szCs w:val="24"/>
        </w:rPr>
        <w:t>Resultados:</w:t>
      </w:r>
      <w:r w:rsidR="004D61DD" w:rsidRPr="00161DFE">
        <w:rPr>
          <w:rFonts w:ascii="Arial" w:hAnsi="Arial" w:cs="Arial"/>
          <w:sz w:val="24"/>
          <w:szCs w:val="24"/>
        </w:rPr>
        <w:t>el año 2020 presentó</w:t>
      </w:r>
      <w:r w:rsidR="001A0A03" w:rsidRPr="00161DFE">
        <w:rPr>
          <w:rFonts w:ascii="Arial" w:hAnsi="Arial" w:cs="Arial"/>
          <w:sz w:val="24"/>
          <w:szCs w:val="24"/>
        </w:rPr>
        <w:t xml:space="preserve"> el mayor número de artículos pu</w:t>
      </w:r>
      <w:r w:rsidR="0013669A" w:rsidRPr="00161DFE">
        <w:rPr>
          <w:rFonts w:ascii="Arial" w:hAnsi="Arial" w:cs="Arial"/>
          <w:sz w:val="24"/>
          <w:szCs w:val="24"/>
        </w:rPr>
        <w:t>blicados (35</w:t>
      </w:r>
      <w:r w:rsidR="001A0A03" w:rsidRPr="00161DFE">
        <w:rPr>
          <w:rFonts w:ascii="Arial" w:hAnsi="Arial" w:cs="Arial"/>
          <w:sz w:val="24"/>
          <w:szCs w:val="24"/>
        </w:rPr>
        <w:t xml:space="preserve">; 47,94 %). </w:t>
      </w:r>
      <w:r w:rsidR="00767D8C" w:rsidRPr="00161DFE">
        <w:rPr>
          <w:rFonts w:ascii="Arial" w:hAnsi="Arial" w:cs="Arial"/>
          <w:sz w:val="24"/>
          <w:szCs w:val="24"/>
        </w:rPr>
        <w:t xml:space="preserve">Destacaron los artículos </w:t>
      </w:r>
      <w:r w:rsidR="0013669A" w:rsidRPr="00161DFE">
        <w:rPr>
          <w:rFonts w:ascii="Arial" w:hAnsi="Arial" w:cs="Arial"/>
          <w:sz w:val="24"/>
          <w:szCs w:val="24"/>
        </w:rPr>
        <w:t>con cuarto autores (31</w:t>
      </w:r>
      <w:r w:rsidR="00767D8C" w:rsidRPr="00161DFE">
        <w:rPr>
          <w:rFonts w:ascii="Arial" w:hAnsi="Arial" w:cs="Arial"/>
          <w:sz w:val="24"/>
          <w:szCs w:val="24"/>
        </w:rPr>
        <w:t xml:space="preserve">; 42,47 %). Cienfuegos sobresalió con la mayor </w:t>
      </w:r>
      <w:r w:rsidR="0013669A" w:rsidRPr="00161DFE">
        <w:rPr>
          <w:rFonts w:ascii="Arial" w:hAnsi="Arial" w:cs="Arial"/>
          <w:sz w:val="24"/>
          <w:szCs w:val="24"/>
        </w:rPr>
        <w:t>cantidad de autores (155</w:t>
      </w:r>
      <w:r w:rsidR="00767D8C" w:rsidRPr="00161DFE">
        <w:rPr>
          <w:rFonts w:ascii="Arial" w:hAnsi="Arial" w:cs="Arial"/>
          <w:sz w:val="24"/>
          <w:szCs w:val="24"/>
        </w:rPr>
        <w:t xml:space="preserve">; 65,68 %). </w:t>
      </w:r>
      <w:r w:rsidR="005549AD" w:rsidRPr="00161DFE">
        <w:rPr>
          <w:rFonts w:ascii="Arial" w:hAnsi="Arial" w:cs="Arial"/>
          <w:sz w:val="24"/>
          <w:szCs w:val="24"/>
        </w:rPr>
        <w:t>Sobresalió la</w:t>
      </w:r>
      <w:r w:rsidR="0013669A" w:rsidRPr="00161DFE">
        <w:rPr>
          <w:rFonts w:ascii="Arial" w:hAnsi="Arial" w:cs="Arial"/>
          <w:sz w:val="24"/>
          <w:szCs w:val="24"/>
        </w:rPr>
        <w:t>temática</w:t>
      </w:r>
      <w:r w:rsidR="00802972" w:rsidRPr="00161DFE">
        <w:rPr>
          <w:rFonts w:ascii="Arial" w:hAnsi="Arial" w:cs="Arial"/>
          <w:sz w:val="24"/>
          <w:szCs w:val="24"/>
        </w:rPr>
        <w:t xml:space="preserve"> referente a </w:t>
      </w:r>
      <w:r w:rsidR="00802972" w:rsidRPr="00161DFE">
        <w:rPr>
          <w:rFonts w:ascii="Arial" w:hAnsi="Arial" w:cs="Arial"/>
          <w:sz w:val="24"/>
          <w:szCs w:val="24"/>
        </w:rPr>
        <w:lastRenderedPageBreak/>
        <w:t xml:space="preserve">especialidades </w:t>
      </w:r>
      <w:r w:rsidR="0013669A" w:rsidRPr="00161DFE">
        <w:rPr>
          <w:rFonts w:ascii="Arial" w:hAnsi="Arial" w:cs="Arial"/>
          <w:sz w:val="24"/>
          <w:szCs w:val="24"/>
        </w:rPr>
        <w:t>médicas (32</w:t>
      </w:r>
      <w:r w:rsidR="00802972" w:rsidRPr="00161DFE">
        <w:rPr>
          <w:rFonts w:ascii="Arial" w:hAnsi="Arial" w:cs="Arial"/>
          <w:sz w:val="24"/>
          <w:szCs w:val="24"/>
        </w:rPr>
        <w:t xml:space="preserve">; 44 %). </w:t>
      </w:r>
      <w:r w:rsidR="00586349" w:rsidRPr="00161DFE">
        <w:rPr>
          <w:rFonts w:ascii="Arial" w:hAnsi="Arial" w:cs="Arial"/>
          <w:sz w:val="24"/>
          <w:szCs w:val="24"/>
        </w:rPr>
        <w:t>Destacaron los ar</w:t>
      </w:r>
      <w:r w:rsidR="00A477D3" w:rsidRPr="00161DFE">
        <w:rPr>
          <w:rFonts w:ascii="Arial" w:hAnsi="Arial" w:cs="Arial"/>
          <w:sz w:val="24"/>
          <w:szCs w:val="24"/>
        </w:rPr>
        <w:t>tículos originales (26</w:t>
      </w:r>
      <w:r w:rsidR="00586349" w:rsidRPr="00161DFE">
        <w:rPr>
          <w:rFonts w:ascii="Arial" w:hAnsi="Arial" w:cs="Arial"/>
          <w:sz w:val="24"/>
          <w:szCs w:val="24"/>
        </w:rPr>
        <w:t>; 35,61 %). Los artículos de revisión presentaron el mayor número de referencias (</w:t>
      </w:r>
      <w:r w:rsidR="00A477D3" w:rsidRPr="00161DFE">
        <w:rPr>
          <w:rFonts w:ascii="Arial" w:hAnsi="Arial" w:cs="Arial"/>
          <w:sz w:val="24"/>
          <w:szCs w:val="24"/>
        </w:rPr>
        <w:t>544; 45,59 %)</w:t>
      </w:r>
      <w:r w:rsidR="00586349" w:rsidRPr="00161DFE">
        <w:rPr>
          <w:rFonts w:ascii="Arial" w:hAnsi="Arial" w:cs="Arial"/>
          <w:sz w:val="24"/>
          <w:szCs w:val="24"/>
        </w:rPr>
        <w:t xml:space="preserve">. Las cartas al editor presentaron el mayor índice de Price (0,84). </w:t>
      </w:r>
    </w:p>
    <w:p w:rsidR="00D37DA5" w:rsidRPr="00161DFE" w:rsidRDefault="00D37DA5" w:rsidP="00161DFE">
      <w:pPr>
        <w:spacing w:line="360" w:lineRule="auto"/>
        <w:jc w:val="both"/>
        <w:rPr>
          <w:rFonts w:ascii="Arial" w:hAnsi="Arial" w:cs="Arial"/>
          <w:b/>
          <w:sz w:val="24"/>
          <w:szCs w:val="24"/>
        </w:rPr>
      </w:pPr>
      <w:r w:rsidRPr="00161DFE">
        <w:rPr>
          <w:rFonts w:ascii="Arial" w:hAnsi="Arial" w:cs="Arial"/>
          <w:b/>
          <w:sz w:val="24"/>
          <w:szCs w:val="24"/>
        </w:rPr>
        <w:t>Conclusiones:</w:t>
      </w:r>
      <w:r w:rsidR="00E45C05" w:rsidRPr="00161DFE">
        <w:rPr>
          <w:rFonts w:ascii="Arial" w:hAnsi="Arial" w:cs="Arial"/>
          <w:sz w:val="24"/>
          <w:szCs w:val="24"/>
        </w:rPr>
        <w:t>la producción ha crecido de manera exponencial; sobre la base de investigaciones de interés científico. La colaboración entre autores constituyó un elemen</w:t>
      </w:r>
      <w:r w:rsidR="00D77323" w:rsidRPr="00161DFE">
        <w:rPr>
          <w:rFonts w:ascii="Arial" w:hAnsi="Arial" w:cs="Arial"/>
          <w:sz w:val="24"/>
          <w:szCs w:val="24"/>
        </w:rPr>
        <w:t>to clave para este crecimiento.</w:t>
      </w:r>
    </w:p>
    <w:p w:rsidR="00740EC0" w:rsidRPr="00161DFE" w:rsidRDefault="00D37DA5" w:rsidP="00161DFE">
      <w:pPr>
        <w:spacing w:line="360" w:lineRule="auto"/>
        <w:jc w:val="both"/>
        <w:rPr>
          <w:rFonts w:ascii="Arial" w:hAnsi="Arial" w:cs="Arial"/>
          <w:b/>
          <w:sz w:val="24"/>
          <w:szCs w:val="24"/>
        </w:rPr>
      </w:pPr>
      <w:r w:rsidRPr="00161DFE">
        <w:rPr>
          <w:rFonts w:ascii="Arial" w:hAnsi="Arial" w:cs="Arial"/>
          <w:b/>
          <w:sz w:val="24"/>
          <w:szCs w:val="24"/>
        </w:rPr>
        <w:t xml:space="preserve">Palabras clave: </w:t>
      </w:r>
      <w:r w:rsidR="00740EC0" w:rsidRPr="00161DFE">
        <w:rPr>
          <w:rFonts w:ascii="Arial" w:hAnsi="Arial" w:cs="Arial"/>
          <w:sz w:val="24"/>
          <w:szCs w:val="24"/>
        </w:rPr>
        <w:t xml:space="preserve">Artículo de revista; Bibliografía de medicina; Bibliometría; Indicadores </w:t>
      </w:r>
      <w:proofErr w:type="spellStart"/>
      <w:r w:rsidR="00740EC0" w:rsidRPr="00161DFE">
        <w:rPr>
          <w:rFonts w:ascii="Arial" w:hAnsi="Arial" w:cs="Arial"/>
          <w:sz w:val="24"/>
          <w:szCs w:val="24"/>
        </w:rPr>
        <w:t>bibliométricos</w:t>
      </w:r>
      <w:proofErr w:type="spellEnd"/>
      <w:r w:rsidR="00740EC0" w:rsidRPr="00161DFE">
        <w:rPr>
          <w:rFonts w:ascii="Arial" w:hAnsi="Arial" w:cs="Arial"/>
          <w:sz w:val="24"/>
          <w:szCs w:val="24"/>
        </w:rPr>
        <w:t>; Indicadores de producción científica; Producción Científica</w:t>
      </w:r>
    </w:p>
    <w:p w:rsidR="00500ED0" w:rsidRPr="00161DFE" w:rsidRDefault="00500ED0" w:rsidP="00161DFE">
      <w:pPr>
        <w:spacing w:line="360" w:lineRule="auto"/>
        <w:jc w:val="both"/>
        <w:rPr>
          <w:rFonts w:ascii="Arial" w:hAnsi="Arial" w:cs="Arial"/>
          <w:b/>
          <w:sz w:val="24"/>
          <w:szCs w:val="24"/>
        </w:rPr>
      </w:pPr>
      <w:r w:rsidRPr="00161DFE">
        <w:rPr>
          <w:rFonts w:ascii="Arial" w:hAnsi="Arial" w:cs="Arial"/>
          <w:b/>
          <w:sz w:val="24"/>
          <w:szCs w:val="24"/>
        </w:rPr>
        <w:t>ABSTRACT</w:t>
      </w:r>
    </w:p>
    <w:p w:rsidR="00957239" w:rsidRPr="00161DFE" w:rsidRDefault="00957239" w:rsidP="00161DFE">
      <w:pPr>
        <w:spacing w:line="360" w:lineRule="auto"/>
        <w:jc w:val="both"/>
        <w:rPr>
          <w:rFonts w:ascii="Arial" w:hAnsi="Arial" w:cs="Arial"/>
          <w:b/>
          <w:sz w:val="24"/>
          <w:szCs w:val="24"/>
          <w:lang w:val="en-US"/>
        </w:rPr>
      </w:pPr>
      <w:r w:rsidRPr="00161DFE">
        <w:rPr>
          <w:rFonts w:ascii="Arial" w:hAnsi="Arial" w:cs="Arial"/>
          <w:b/>
          <w:sz w:val="24"/>
          <w:szCs w:val="24"/>
          <w:lang w:val="en-US"/>
        </w:rPr>
        <w:t xml:space="preserve">Introduction: </w:t>
      </w:r>
      <w:r w:rsidRPr="00161DFE">
        <w:rPr>
          <w:rFonts w:ascii="Arial" w:hAnsi="Arial" w:cs="Arial"/>
          <w:sz w:val="24"/>
          <w:szCs w:val="24"/>
          <w:lang w:val="en-US"/>
        </w:rPr>
        <w:t>the socialization of knowledge constitutes the goal to which every healthcare professional should aspire; in your professional or undergraduate life. The INMEDSUR Student Scientific Journal is the scientific body of the students of the medical sciences of the southern province; aims to promote the scientific activity of undergraduate students in the country's health sector</w:t>
      </w:r>
    </w:p>
    <w:p w:rsidR="00957239" w:rsidRPr="00161DFE" w:rsidRDefault="00957239" w:rsidP="00161DFE">
      <w:pPr>
        <w:spacing w:line="360" w:lineRule="auto"/>
        <w:jc w:val="both"/>
        <w:rPr>
          <w:rFonts w:ascii="Arial" w:hAnsi="Arial" w:cs="Arial"/>
          <w:b/>
          <w:sz w:val="24"/>
          <w:szCs w:val="24"/>
          <w:lang w:val="en-US"/>
        </w:rPr>
      </w:pPr>
      <w:r w:rsidRPr="00161DFE">
        <w:rPr>
          <w:rFonts w:ascii="Arial" w:hAnsi="Arial" w:cs="Arial"/>
          <w:b/>
          <w:sz w:val="24"/>
          <w:szCs w:val="24"/>
          <w:lang w:val="en-US"/>
        </w:rPr>
        <w:t xml:space="preserve">Objective: </w:t>
      </w:r>
      <w:r w:rsidRPr="00161DFE">
        <w:rPr>
          <w:rFonts w:ascii="Arial" w:hAnsi="Arial" w:cs="Arial"/>
          <w:sz w:val="24"/>
          <w:szCs w:val="24"/>
          <w:lang w:val="en-US"/>
        </w:rPr>
        <w:t>to describe the student scientific production of the INMEDUSR Student Scientific Journal from 2018 to 2021.</w:t>
      </w:r>
    </w:p>
    <w:p w:rsidR="00957239" w:rsidRPr="00161DFE" w:rsidRDefault="00957239" w:rsidP="00161DFE">
      <w:pPr>
        <w:spacing w:line="360" w:lineRule="auto"/>
        <w:jc w:val="both"/>
        <w:rPr>
          <w:rFonts w:ascii="Arial" w:hAnsi="Arial" w:cs="Arial"/>
          <w:b/>
          <w:sz w:val="24"/>
          <w:szCs w:val="24"/>
          <w:lang w:val="en-US"/>
        </w:rPr>
      </w:pPr>
      <w:r w:rsidRPr="00161DFE">
        <w:rPr>
          <w:rFonts w:ascii="Arial" w:hAnsi="Arial" w:cs="Arial"/>
          <w:b/>
          <w:sz w:val="24"/>
          <w:szCs w:val="24"/>
          <w:lang w:val="en-US"/>
        </w:rPr>
        <w:t xml:space="preserve">Method: </w:t>
      </w:r>
      <w:r w:rsidRPr="00161DFE">
        <w:rPr>
          <w:rFonts w:ascii="Arial" w:hAnsi="Arial" w:cs="Arial"/>
          <w:sz w:val="24"/>
          <w:szCs w:val="24"/>
          <w:lang w:val="en-US"/>
        </w:rPr>
        <w:t xml:space="preserve">a </w:t>
      </w:r>
      <w:proofErr w:type="spellStart"/>
      <w:r w:rsidRPr="00161DFE">
        <w:rPr>
          <w:rFonts w:ascii="Arial" w:hAnsi="Arial" w:cs="Arial"/>
          <w:sz w:val="24"/>
          <w:szCs w:val="24"/>
          <w:lang w:val="en-US"/>
        </w:rPr>
        <w:t>bibliometric</w:t>
      </w:r>
      <w:proofErr w:type="spellEnd"/>
      <w:r w:rsidRPr="00161DFE">
        <w:rPr>
          <w:rFonts w:ascii="Arial" w:hAnsi="Arial" w:cs="Arial"/>
          <w:sz w:val="24"/>
          <w:szCs w:val="24"/>
          <w:lang w:val="en-US"/>
        </w:rPr>
        <w:t xml:space="preserve"> study was carried out. The universe was made up of 73 articles; no sampling technique was used. The variables analyzed were year of publication, subject, number and origin of the authors, type of article and number of references. Descriptive statistics, the Price index, degree of collaboration and power of attraction were applied.</w:t>
      </w:r>
    </w:p>
    <w:p w:rsidR="00957239" w:rsidRPr="00161DFE" w:rsidRDefault="00957239" w:rsidP="00161DFE">
      <w:pPr>
        <w:spacing w:line="360" w:lineRule="auto"/>
        <w:jc w:val="both"/>
        <w:rPr>
          <w:rFonts w:ascii="Arial" w:hAnsi="Arial" w:cs="Arial"/>
          <w:b/>
          <w:sz w:val="24"/>
          <w:szCs w:val="24"/>
          <w:lang w:val="en-US"/>
        </w:rPr>
      </w:pPr>
      <w:r w:rsidRPr="00161DFE">
        <w:rPr>
          <w:rFonts w:ascii="Arial" w:hAnsi="Arial" w:cs="Arial"/>
          <w:b/>
          <w:sz w:val="24"/>
          <w:szCs w:val="24"/>
          <w:lang w:val="en-US"/>
        </w:rPr>
        <w:t xml:space="preserve">Results: </w:t>
      </w:r>
      <w:r w:rsidRPr="00161DFE">
        <w:rPr>
          <w:rFonts w:ascii="Arial" w:hAnsi="Arial" w:cs="Arial"/>
          <w:sz w:val="24"/>
          <w:szCs w:val="24"/>
          <w:lang w:val="en-US"/>
        </w:rPr>
        <w:t>the year 2020 presented the highest number of articles published (35; 47.94%). Articles with fourth authors (31; 42.47%) stood out. Cienfuegos stood out with the largest number of authors (155; 65.68%). The topic referring to medical specialties stood out (32; 44%). The original articles stood out (26; 35.61%). The review articles presented the highest number of references (544; 45.59%). Letters to the editor had the highest Price index (0.84).</w:t>
      </w:r>
    </w:p>
    <w:p w:rsidR="00957239" w:rsidRPr="00161DFE" w:rsidRDefault="00957239" w:rsidP="00161DFE">
      <w:pPr>
        <w:spacing w:line="360" w:lineRule="auto"/>
        <w:jc w:val="both"/>
        <w:rPr>
          <w:rFonts w:ascii="Arial" w:hAnsi="Arial" w:cs="Arial"/>
          <w:b/>
          <w:sz w:val="24"/>
          <w:szCs w:val="24"/>
          <w:lang w:val="en-US"/>
        </w:rPr>
      </w:pPr>
      <w:r w:rsidRPr="00161DFE">
        <w:rPr>
          <w:rFonts w:ascii="Arial" w:hAnsi="Arial" w:cs="Arial"/>
          <w:b/>
          <w:sz w:val="24"/>
          <w:szCs w:val="24"/>
          <w:lang w:val="en-US"/>
        </w:rPr>
        <w:lastRenderedPageBreak/>
        <w:t xml:space="preserve">Conclusions: </w:t>
      </w:r>
      <w:r w:rsidRPr="00161DFE">
        <w:rPr>
          <w:rFonts w:ascii="Arial" w:hAnsi="Arial" w:cs="Arial"/>
          <w:sz w:val="24"/>
          <w:szCs w:val="24"/>
          <w:lang w:val="en-US"/>
        </w:rPr>
        <w:t>production has grown exponentially; based on research of scientific interest. Collaboration between authors was a key element for this growth.</w:t>
      </w:r>
    </w:p>
    <w:p w:rsidR="003C7EC7" w:rsidRPr="00161DFE" w:rsidRDefault="00957239" w:rsidP="00161DFE">
      <w:pPr>
        <w:spacing w:line="360" w:lineRule="auto"/>
        <w:jc w:val="both"/>
        <w:rPr>
          <w:rFonts w:ascii="Arial" w:hAnsi="Arial" w:cs="Arial"/>
          <w:b/>
          <w:sz w:val="24"/>
          <w:szCs w:val="24"/>
          <w:lang w:val="en-US"/>
        </w:rPr>
      </w:pPr>
      <w:r w:rsidRPr="00161DFE">
        <w:rPr>
          <w:rFonts w:ascii="Arial" w:hAnsi="Arial" w:cs="Arial"/>
          <w:b/>
          <w:sz w:val="24"/>
          <w:szCs w:val="24"/>
          <w:lang w:val="en-US"/>
        </w:rPr>
        <w:t xml:space="preserve">Keywords: </w:t>
      </w:r>
      <w:r w:rsidRPr="00161DFE">
        <w:rPr>
          <w:rFonts w:ascii="Arial" w:hAnsi="Arial" w:cs="Arial"/>
          <w:sz w:val="24"/>
          <w:szCs w:val="24"/>
          <w:lang w:val="en-US"/>
        </w:rPr>
        <w:t xml:space="preserve">Journal article; Medicine bibliography; </w:t>
      </w:r>
      <w:proofErr w:type="spellStart"/>
      <w:r w:rsidRPr="00161DFE">
        <w:rPr>
          <w:rFonts w:ascii="Arial" w:hAnsi="Arial" w:cs="Arial"/>
          <w:sz w:val="24"/>
          <w:szCs w:val="24"/>
          <w:lang w:val="en-US"/>
        </w:rPr>
        <w:t>Bibliometrics</w:t>
      </w:r>
      <w:proofErr w:type="spellEnd"/>
      <w:r w:rsidRPr="00161DFE">
        <w:rPr>
          <w:rFonts w:ascii="Arial" w:hAnsi="Arial" w:cs="Arial"/>
          <w:sz w:val="24"/>
          <w:szCs w:val="24"/>
          <w:lang w:val="en-US"/>
        </w:rPr>
        <w:t xml:space="preserve">; </w:t>
      </w:r>
      <w:proofErr w:type="spellStart"/>
      <w:r w:rsidRPr="00161DFE">
        <w:rPr>
          <w:rFonts w:ascii="Arial" w:hAnsi="Arial" w:cs="Arial"/>
          <w:sz w:val="24"/>
          <w:szCs w:val="24"/>
          <w:lang w:val="en-US"/>
        </w:rPr>
        <w:t>Bibliometric</w:t>
      </w:r>
      <w:proofErr w:type="spellEnd"/>
      <w:r w:rsidRPr="00161DFE">
        <w:rPr>
          <w:rFonts w:ascii="Arial" w:hAnsi="Arial" w:cs="Arial"/>
          <w:sz w:val="24"/>
          <w:szCs w:val="24"/>
          <w:lang w:val="en-US"/>
        </w:rPr>
        <w:t xml:space="preserve"> indicators; </w:t>
      </w:r>
      <w:proofErr w:type="gramStart"/>
      <w:r w:rsidRPr="00161DFE">
        <w:rPr>
          <w:rFonts w:ascii="Arial" w:hAnsi="Arial" w:cs="Arial"/>
          <w:sz w:val="24"/>
          <w:szCs w:val="24"/>
          <w:lang w:val="en-US"/>
        </w:rPr>
        <w:t>Scientific</w:t>
      </w:r>
      <w:proofErr w:type="gramEnd"/>
      <w:r w:rsidRPr="00161DFE">
        <w:rPr>
          <w:rFonts w:ascii="Arial" w:hAnsi="Arial" w:cs="Arial"/>
          <w:sz w:val="24"/>
          <w:szCs w:val="24"/>
          <w:lang w:val="en-US"/>
        </w:rPr>
        <w:t xml:space="preserve"> production indicators; Scientific production</w:t>
      </w:r>
    </w:p>
    <w:p w:rsidR="005E0629" w:rsidRPr="00161DFE" w:rsidRDefault="00500ED0" w:rsidP="00161DFE">
      <w:pPr>
        <w:spacing w:line="360" w:lineRule="auto"/>
        <w:jc w:val="both"/>
        <w:rPr>
          <w:rFonts w:ascii="Arial" w:hAnsi="Arial" w:cs="Arial"/>
          <w:b/>
          <w:sz w:val="24"/>
          <w:szCs w:val="24"/>
        </w:rPr>
      </w:pPr>
      <w:r w:rsidRPr="00161DFE">
        <w:rPr>
          <w:rFonts w:ascii="Arial" w:hAnsi="Arial" w:cs="Arial"/>
          <w:b/>
          <w:sz w:val="24"/>
          <w:szCs w:val="24"/>
        </w:rPr>
        <w:t>INTRODUCCION</w:t>
      </w:r>
    </w:p>
    <w:p w:rsidR="005E0629" w:rsidRPr="00161DFE" w:rsidRDefault="005A205F" w:rsidP="00161DFE">
      <w:pPr>
        <w:spacing w:line="360" w:lineRule="auto"/>
        <w:jc w:val="both"/>
        <w:rPr>
          <w:rFonts w:ascii="Arial" w:hAnsi="Arial" w:cs="Arial"/>
          <w:b/>
          <w:sz w:val="24"/>
          <w:szCs w:val="24"/>
        </w:rPr>
      </w:pPr>
      <w:r w:rsidRPr="00161DFE">
        <w:rPr>
          <w:rFonts w:ascii="Arial" w:hAnsi="Arial" w:cs="Arial"/>
          <w:sz w:val="24"/>
          <w:szCs w:val="24"/>
        </w:rPr>
        <w:t xml:space="preserve">La socialización </w:t>
      </w:r>
      <w:r w:rsidR="00D47205" w:rsidRPr="00161DFE">
        <w:rPr>
          <w:rFonts w:ascii="Arial" w:hAnsi="Arial" w:cs="Arial"/>
          <w:sz w:val="24"/>
          <w:szCs w:val="24"/>
        </w:rPr>
        <w:t xml:space="preserve">del </w:t>
      </w:r>
      <w:r w:rsidR="009821A5" w:rsidRPr="00161DFE">
        <w:rPr>
          <w:rFonts w:ascii="Arial" w:hAnsi="Arial" w:cs="Arial"/>
          <w:sz w:val="24"/>
          <w:szCs w:val="24"/>
        </w:rPr>
        <w:t>conocimiento</w:t>
      </w:r>
      <w:r w:rsidRPr="00161DFE">
        <w:rPr>
          <w:rFonts w:ascii="Arial" w:hAnsi="Arial" w:cs="Arial"/>
          <w:sz w:val="24"/>
          <w:szCs w:val="24"/>
        </w:rPr>
        <w:t>constituye un</w:t>
      </w:r>
      <w:r w:rsidR="009821A5" w:rsidRPr="00161DFE">
        <w:rPr>
          <w:rFonts w:ascii="Arial" w:hAnsi="Arial" w:cs="Arial"/>
          <w:sz w:val="24"/>
          <w:szCs w:val="24"/>
        </w:rPr>
        <w:t>a</w:t>
      </w:r>
      <w:r w:rsidRPr="00161DFE">
        <w:rPr>
          <w:rFonts w:ascii="Arial" w:hAnsi="Arial" w:cs="Arial"/>
          <w:sz w:val="24"/>
          <w:szCs w:val="24"/>
        </w:rPr>
        <w:t xml:space="preserve"> de las acciones o metas a la que debe aspirar todo profesional sanitario</w:t>
      </w:r>
      <w:r w:rsidR="0042747A" w:rsidRPr="00161DFE">
        <w:rPr>
          <w:rFonts w:ascii="Arial" w:hAnsi="Arial" w:cs="Arial"/>
          <w:sz w:val="24"/>
          <w:szCs w:val="24"/>
        </w:rPr>
        <w:t>; en su vida profesional o en pregrado</w:t>
      </w:r>
      <w:r w:rsidRPr="00161DFE">
        <w:rPr>
          <w:rFonts w:ascii="Arial" w:hAnsi="Arial" w:cs="Arial"/>
          <w:sz w:val="24"/>
          <w:szCs w:val="24"/>
        </w:rPr>
        <w:t>.</w:t>
      </w:r>
      <w:r w:rsidR="00F67A75" w:rsidRPr="00161DFE">
        <w:rPr>
          <w:rFonts w:ascii="Arial" w:hAnsi="Arial" w:cs="Arial"/>
          <w:sz w:val="24"/>
          <w:szCs w:val="24"/>
        </w:rPr>
        <w:t>E</w:t>
      </w:r>
      <w:r w:rsidR="008D58D4" w:rsidRPr="00161DFE">
        <w:rPr>
          <w:rFonts w:ascii="Arial" w:hAnsi="Arial" w:cs="Arial"/>
          <w:sz w:val="24"/>
          <w:szCs w:val="24"/>
        </w:rPr>
        <w:t xml:space="preserve">l proceso investigativo </w:t>
      </w:r>
      <w:r w:rsidR="0042747A" w:rsidRPr="00161DFE">
        <w:rPr>
          <w:rFonts w:ascii="Arial" w:hAnsi="Arial" w:cs="Arial"/>
          <w:sz w:val="24"/>
          <w:szCs w:val="24"/>
        </w:rPr>
        <w:t>es la forma práctica, directa y sencilla de lograr u</w:t>
      </w:r>
      <w:r w:rsidR="00291AF7" w:rsidRPr="00161DFE">
        <w:rPr>
          <w:rFonts w:ascii="Arial" w:hAnsi="Arial" w:cs="Arial"/>
          <w:sz w:val="24"/>
          <w:szCs w:val="24"/>
        </w:rPr>
        <w:t>na adecuada socialización del</w:t>
      </w:r>
      <w:r w:rsidR="0042747A" w:rsidRPr="00161DFE">
        <w:rPr>
          <w:rFonts w:ascii="Arial" w:hAnsi="Arial" w:cs="Arial"/>
          <w:sz w:val="24"/>
          <w:szCs w:val="24"/>
        </w:rPr>
        <w:t xml:space="preserve"> mismo. Implica </w:t>
      </w:r>
      <w:r w:rsidR="00FD6E01" w:rsidRPr="00161DFE">
        <w:rPr>
          <w:rFonts w:ascii="Arial" w:hAnsi="Arial" w:cs="Arial"/>
          <w:sz w:val="24"/>
          <w:szCs w:val="24"/>
        </w:rPr>
        <w:t xml:space="preserve">en su realización etapas cruciales: concepción </w:t>
      </w:r>
      <w:r w:rsidR="00441642" w:rsidRPr="00161DFE">
        <w:rPr>
          <w:rFonts w:ascii="Arial" w:hAnsi="Arial" w:cs="Arial"/>
          <w:sz w:val="24"/>
          <w:szCs w:val="24"/>
        </w:rPr>
        <w:t>del proyecto, búsqueda de información aunado al procesamiento</w:t>
      </w:r>
      <w:r w:rsidR="00E57537" w:rsidRPr="00161DFE">
        <w:rPr>
          <w:rFonts w:ascii="Arial" w:hAnsi="Arial" w:cs="Arial"/>
          <w:sz w:val="24"/>
          <w:szCs w:val="24"/>
        </w:rPr>
        <w:t xml:space="preserve"> de la misma, elaboración del informa final</w:t>
      </w:r>
      <w:r w:rsidR="005B7B4C" w:rsidRPr="00161DFE">
        <w:rPr>
          <w:rFonts w:ascii="Arial" w:hAnsi="Arial" w:cs="Arial"/>
          <w:sz w:val="24"/>
          <w:szCs w:val="24"/>
        </w:rPr>
        <w:t xml:space="preserve">. La publicación de los resultados es la etapa final del proceso; en la misma se exponen, con evidencia científica, </w:t>
      </w:r>
      <w:r w:rsidR="00B0680E" w:rsidRPr="00161DFE">
        <w:rPr>
          <w:rFonts w:ascii="Arial" w:hAnsi="Arial" w:cs="Arial"/>
          <w:sz w:val="24"/>
          <w:szCs w:val="24"/>
        </w:rPr>
        <w:t>los hallazgos de una investigación</w:t>
      </w:r>
      <w:r w:rsidR="005E0629" w:rsidRPr="00161DFE">
        <w:rPr>
          <w:rFonts w:ascii="Arial" w:hAnsi="Arial" w:cs="Arial"/>
          <w:sz w:val="24"/>
          <w:szCs w:val="24"/>
        </w:rPr>
        <w:t xml:space="preserve"> de diversa índole que responde en gran medida a problemas presentes en un medio laboral o social, o permite sentar las bases para la resolución de los mismos. </w:t>
      </w:r>
    </w:p>
    <w:p w:rsidR="00EA5B19" w:rsidRPr="00161DFE" w:rsidRDefault="00503D69" w:rsidP="00161DFE">
      <w:pPr>
        <w:spacing w:line="360" w:lineRule="auto"/>
        <w:jc w:val="both"/>
        <w:rPr>
          <w:rFonts w:ascii="Arial" w:hAnsi="Arial" w:cs="Arial"/>
          <w:sz w:val="24"/>
          <w:szCs w:val="24"/>
          <w:vertAlign w:val="superscript"/>
        </w:rPr>
      </w:pPr>
      <w:r w:rsidRPr="00161DFE">
        <w:rPr>
          <w:rFonts w:ascii="Arial" w:hAnsi="Arial" w:cs="Arial"/>
          <w:sz w:val="24"/>
          <w:szCs w:val="24"/>
        </w:rPr>
        <w:t>La frase</w:t>
      </w:r>
      <w:r w:rsidRPr="00161DFE">
        <w:rPr>
          <w:rFonts w:ascii="Arial" w:hAnsi="Arial" w:cs="Arial"/>
          <w:i/>
          <w:sz w:val="24"/>
          <w:szCs w:val="24"/>
        </w:rPr>
        <w:t xml:space="preserve"> publicar o morir</w:t>
      </w:r>
      <w:r w:rsidR="00F760DB" w:rsidRPr="00161DFE">
        <w:rPr>
          <w:rFonts w:ascii="Arial" w:hAnsi="Arial" w:cs="Arial"/>
          <w:sz w:val="24"/>
          <w:szCs w:val="24"/>
        </w:rPr>
        <w:t xml:space="preserve"> acuñada por las universidades norteamericanas</w:t>
      </w:r>
      <w:r w:rsidR="00A66358" w:rsidRPr="00161DFE">
        <w:rPr>
          <w:rFonts w:ascii="Arial" w:hAnsi="Arial" w:cs="Arial"/>
          <w:sz w:val="24"/>
          <w:szCs w:val="24"/>
        </w:rPr>
        <w:t xml:space="preserve"> reconoce la importancia del proceso investigativo, en especial su última</w:t>
      </w:r>
      <w:r w:rsidR="009841C1" w:rsidRPr="00161DFE">
        <w:rPr>
          <w:rFonts w:ascii="Arial" w:hAnsi="Arial" w:cs="Arial"/>
          <w:sz w:val="24"/>
          <w:szCs w:val="24"/>
        </w:rPr>
        <w:t xml:space="preserve"> etapa</w:t>
      </w:r>
      <w:r w:rsidR="00A66358" w:rsidRPr="00161DFE">
        <w:rPr>
          <w:rFonts w:ascii="Arial" w:hAnsi="Arial" w:cs="Arial"/>
          <w:sz w:val="24"/>
          <w:szCs w:val="24"/>
        </w:rPr>
        <w:t xml:space="preserve"> como </w:t>
      </w:r>
      <w:r w:rsidR="009841C1" w:rsidRPr="00161DFE">
        <w:rPr>
          <w:rFonts w:ascii="Arial" w:hAnsi="Arial" w:cs="Arial"/>
          <w:sz w:val="24"/>
          <w:szCs w:val="24"/>
        </w:rPr>
        <w:t>tarea crucial</w:t>
      </w:r>
      <w:r w:rsidR="00900396" w:rsidRPr="00161DFE">
        <w:rPr>
          <w:rFonts w:ascii="Arial" w:hAnsi="Arial" w:cs="Arial"/>
          <w:sz w:val="24"/>
          <w:szCs w:val="24"/>
        </w:rPr>
        <w:t xml:space="preserve"> para el desarrollo social y tecnológico. En el ámbito de las ciencias médicas se considera como uno de los pilares</w:t>
      </w:r>
      <w:r w:rsidR="009841C1" w:rsidRPr="00161DFE">
        <w:rPr>
          <w:rFonts w:ascii="Arial" w:hAnsi="Arial" w:cs="Arial"/>
          <w:sz w:val="24"/>
          <w:szCs w:val="24"/>
        </w:rPr>
        <w:t xml:space="preserve"> indispensables</w:t>
      </w:r>
      <w:r w:rsidR="00900396" w:rsidRPr="00161DFE">
        <w:rPr>
          <w:rFonts w:ascii="Arial" w:hAnsi="Arial" w:cs="Arial"/>
          <w:sz w:val="24"/>
          <w:szCs w:val="24"/>
        </w:rPr>
        <w:t xml:space="preserve"> para la formación del futuro profesional de la salud reconocido y defendido por el Ministerio de Salud </w:t>
      </w:r>
      <w:r w:rsidR="009841C1" w:rsidRPr="00161DFE">
        <w:rPr>
          <w:rFonts w:ascii="Arial" w:hAnsi="Arial" w:cs="Arial"/>
          <w:sz w:val="24"/>
          <w:szCs w:val="24"/>
        </w:rPr>
        <w:t>Pública</w:t>
      </w:r>
      <w:r w:rsidR="00900396" w:rsidRPr="00161DFE">
        <w:rPr>
          <w:rFonts w:ascii="Arial" w:hAnsi="Arial" w:cs="Arial"/>
          <w:sz w:val="24"/>
          <w:szCs w:val="24"/>
        </w:rPr>
        <w:t xml:space="preserve"> (MINSAP)</w:t>
      </w:r>
      <w:r w:rsidR="009841C1" w:rsidRPr="00161DFE">
        <w:rPr>
          <w:rFonts w:ascii="Arial" w:hAnsi="Arial" w:cs="Arial"/>
          <w:sz w:val="24"/>
          <w:szCs w:val="24"/>
        </w:rPr>
        <w:t>.</w:t>
      </w:r>
      <w:r w:rsidR="00E543A0" w:rsidRPr="00161DFE">
        <w:rPr>
          <w:rFonts w:ascii="Arial" w:hAnsi="Arial" w:cs="Arial"/>
          <w:sz w:val="24"/>
          <w:szCs w:val="24"/>
          <w:vertAlign w:val="superscript"/>
        </w:rPr>
        <w:t>(1, 2)</w:t>
      </w:r>
    </w:p>
    <w:p w:rsidR="00404A80" w:rsidRPr="00161DFE" w:rsidRDefault="00AC21D7" w:rsidP="00161DFE">
      <w:pPr>
        <w:spacing w:line="360" w:lineRule="auto"/>
        <w:jc w:val="both"/>
        <w:rPr>
          <w:rFonts w:ascii="Arial" w:hAnsi="Arial" w:cs="Arial"/>
          <w:sz w:val="24"/>
          <w:szCs w:val="24"/>
          <w:vertAlign w:val="superscript"/>
        </w:rPr>
      </w:pPr>
      <w:r w:rsidRPr="00161DFE">
        <w:rPr>
          <w:rFonts w:ascii="Arial" w:hAnsi="Arial" w:cs="Arial"/>
          <w:sz w:val="24"/>
          <w:szCs w:val="24"/>
        </w:rPr>
        <w:t>En sus momentos iniciales</w:t>
      </w:r>
      <w:r w:rsidR="00841025" w:rsidRPr="00161DFE">
        <w:rPr>
          <w:rFonts w:ascii="Arial" w:hAnsi="Arial" w:cs="Arial"/>
          <w:sz w:val="24"/>
          <w:szCs w:val="24"/>
        </w:rPr>
        <w:t>,</w:t>
      </w:r>
      <w:r w:rsidR="00404A80" w:rsidRPr="00161DFE">
        <w:rPr>
          <w:rFonts w:ascii="Arial" w:hAnsi="Arial" w:cs="Arial"/>
          <w:sz w:val="24"/>
          <w:szCs w:val="24"/>
        </w:rPr>
        <w:t xml:space="preserve"> el proceso investigativo y científico de los estu</w:t>
      </w:r>
      <w:r w:rsidRPr="00161DFE">
        <w:rPr>
          <w:rFonts w:ascii="Arial" w:hAnsi="Arial" w:cs="Arial"/>
          <w:sz w:val="24"/>
          <w:szCs w:val="24"/>
        </w:rPr>
        <w:t>diantes de las ciencias médicas</w:t>
      </w:r>
      <w:r w:rsidR="00404A80" w:rsidRPr="00161DFE">
        <w:rPr>
          <w:rFonts w:ascii="Arial" w:hAnsi="Arial" w:cs="Arial"/>
          <w:sz w:val="24"/>
          <w:szCs w:val="24"/>
        </w:rPr>
        <w:t xml:space="preserve"> era pobre. Solo contaban con dos revistas científicas estudiantiles: 16 de abril perteneciente a la Universidad de Cencías Médicas (UCM) de La Habana (considerada como la más longeva de C</w:t>
      </w:r>
      <w:r w:rsidR="003C2B67" w:rsidRPr="00161DFE">
        <w:rPr>
          <w:rFonts w:ascii="Arial" w:hAnsi="Arial" w:cs="Arial"/>
          <w:sz w:val="24"/>
          <w:szCs w:val="24"/>
        </w:rPr>
        <w:t>uba) y la revista Universidad Mé</w:t>
      </w:r>
      <w:r w:rsidR="00404A80" w:rsidRPr="00161DFE">
        <w:rPr>
          <w:rFonts w:ascii="Arial" w:hAnsi="Arial" w:cs="Arial"/>
          <w:sz w:val="24"/>
          <w:szCs w:val="24"/>
        </w:rPr>
        <w:t xml:space="preserve">dica Pinareña perteneciente a la UCM de Pinar del Rio (en sus primeras ediciones solo visible a través de la red </w:t>
      </w:r>
      <w:proofErr w:type="spellStart"/>
      <w:r w:rsidR="00404A80" w:rsidRPr="00161DFE">
        <w:rPr>
          <w:rFonts w:ascii="Arial" w:hAnsi="Arial" w:cs="Arial"/>
          <w:sz w:val="24"/>
          <w:szCs w:val="24"/>
        </w:rPr>
        <w:t>Infomed</w:t>
      </w:r>
      <w:proofErr w:type="spellEnd"/>
      <w:r w:rsidR="00404A80" w:rsidRPr="00161DFE">
        <w:rPr>
          <w:rFonts w:ascii="Arial" w:hAnsi="Arial" w:cs="Arial"/>
          <w:sz w:val="24"/>
          <w:szCs w:val="24"/>
        </w:rPr>
        <w:t xml:space="preserve">). Esta </w:t>
      </w:r>
      <w:r w:rsidR="00461A68" w:rsidRPr="00161DFE">
        <w:rPr>
          <w:rFonts w:ascii="Arial" w:hAnsi="Arial" w:cs="Arial"/>
          <w:sz w:val="24"/>
          <w:szCs w:val="24"/>
        </w:rPr>
        <w:t>realidad retrasaba</w:t>
      </w:r>
      <w:r w:rsidR="004E3665" w:rsidRPr="00161DFE">
        <w:rPr>
          <w:rFonts w:ascii="Arial" w:hAnsi="Arial" w:cs="Arial"/>
          <w:sz w:val="24"/>
          <w:szCs w:val="24"/>
        </w:rPr>
        <w:t xml:space="preserve">, incluso frenaba, el creciente interés de los futuros galenos ávidos de ciencia. </w:t>
      </w:r>
      <w:r w:rsidR="00E543A0" w:rsidRPr="00161DFE">
        <w:rPr>
          <w:rFonts w:ascii="Arial" w:hAnsi="Arial" w:cs="Arial"/>
          <w:sz w:val="24"/>
          <w:szCs w:val="24"/>
          <w:vertAlign w:val="superscript"/>
        </w:rPr>
        <w:t>(3, 4)</w:t>
      </w:r>
    </w:p>
    <w:p w:rsidR="009841C1" w:rsidRPr="00161DFE" w:rsidRDefault="00427F01" w:rsidP="00161DFE">
      <w:pPr>
        <w:spacing w:line="360" w:lineRule="auto"/>
        <w:jc w:val="both"/>
        <w:rPr>
          <w:rFonts w:ascii="Arial" w:hAnsi="Arial" w:cs="Arial"/>
          <w:sz w:val="24"/>
          <w:szCs w:val="24"/>
        </w:rPr>
      </w:pPr>
      <w:r w:rsidRPr="00161DFE">
        <w:rPr>
          <w:rFonts w:ascii="Arial" w:hAnsi="Arial" w:cs="Arial"/>
          <w:sz w:val="24"/>
          <w:szCs w:val="24"/>
        </w:rPr>
        <w:t xml:space="preserve">Con la </w:t>
      </w:r>
      <w:r w:rsidR="0047151D" w:rsidRPr="00161DFE">
        <w:rPr>
          <w:rFonts w:ascii="Arial" w:hAnsi="Arial" w:cs="Arial"/>
          <w:sz w:val="24"/>
          <w:szCs w:val="24"/>
        </w:rPr>
        <w:t>realización</w:t>
      </w:r>
      <w:r w:rsidR="00EA5B19" w:rsidRPr="00161DFE">
        <w:rPr>
          <w:rFonts w:ascii="Arial" w:hAnsi="Arial" w:cs="Arial"/>
          <w:sz w:val="24"/>
          <w:szCs w:val="24"/>
        </w:rPr>
        <w:t xml:space="preserve"> II Encuentro Nacional de Public</w:t>
      </w:r>
      <w:r w:rsidRPr="00161DFE">
        <w:rPr>
          <w:rFonts w:ascii="Arial" w:hAnsi="Arial" w:cs="Arial"/>
          <w:sz w:val="24"/>
          <w:szCs w:val="24"/>
        </w:rPr>
        <w:t>aciones Científicas de la Salud, la realidad de tener solo dos medios d</w:t>
      </w:r>
      <w:r w:rsidR="00E433D8" w:rsidRPr="00161DFE">
        <w:rPr>
          <w:rFonts w:ascii="Arial" w:hAnsi="Arial" w:cs="Arial"/>
          <w:sz w:val="24"/>
          <w:szCs w:val="24"/>
        </w:rPr>
        <w:t>e difusión de información pasó</w:t>
      </w:r>
      <w:r w:rsidRPr="00161DFE">
        <w:rPr>
          <w:rFonts w:ascii="Arial" w:hAnsi="Arial" w:cs="Arial"/>
          <w:sz w:val="24"/>
          <w:szCs w:val="24"/>
        </w:rPr>
        <w:t xml:space="preserve"> a la historia. </w:t>
      </w:r>
      <w:r w:rsidR="00BA2105" w:rsidRPr="00161DFE">
        <w:rPr>
          <w:rFonts w:ascii="Arial" w:hAnsi="Arial" w:cs="Arial"/>
          <w:sz w:val="24"/>
          <w:szCs w:val="24"/>
        </w:rPr>
        <w:t xml:space="preserve">Uno de </w:t>
      </w:r>
      <w:r w:rsidR="00BA2105" w:rsidRPr="00161DFE">
        <w:rPr>
          <w:rFonts w:ascii="Arial" w:hAnsi="Arial" w:cs="Arial"/>
          <w:sz w:val="24"/>
          <w:szCs w:val="24"/>
        </w:rPr>
        <w:lastRenderedPageBreak/>
        <w:t xml:space="preserve">los trascendentales acuerdos del Encuentro </w:t>
      </w:r>
      <w:r w:rsidR="00D02CC0" w:rsidRPr="00161DFE">
        <w:rPr>
          <w:rFonts w:ascii="Arial" w:hAnsi="Arial" w:cs="Arial"/>
          <w:sz w:val="24"/>
          <w:szCs w:val="24"/>
        </w:rPr>
        <w:t>fue la incentivación y apoyo a la investigación</w:t>
      </w:r>
      <w:r w:rsidR="00517910" w:rsidRPr="00161DFE">
        <w:rPr>
          <w:rFonts w:ascii="Arial" w:hAnsi="Arial" w:cs="Arial"/>
          <w:sz w:val="24"/>
          <w:szCs w:val="24"/>
        </w:rPr>
        <w:t xml:space="preserve"> en el pregrado. </w:t>
      </w:r>
      <w:r w:rsidR="00D02CC0" w:rsidRPr="00161DFE">
        <w:rPr>
          <w:rFonts w:ascii="Arial" w:hAnsi="Arial" w:cs="Arial"/>
          <w:sz w:val="24"/>
          <w:szCs w:val="24"/>
        </w:rPr>
        <w:t>Como cum</w:t>
      </w:r>
      <w:r w:rsidR="00DB3B2C" w:rsidRPr="00161DFE">
        <w:rPr>
          <w:rFonts w:ascii="Arial" w:hAnsi="Arial" w:cs="Arial"/>
          <w:sz w:val="24"/>
          <w:szCs w:val="24"/>
        </w:rPr>
        <w:t>plimiento del acuerdo</w:t>
      </w:r>
      <w:r w:rsidR="0046403E" w:rsidRPr="00161DFE">
        <w:rPr>
          <w:rFonts w:ascii="Arial" w:hAnsi="Arial" w:cs="Arial"/>
          <w:sz w:val="24"/>
          <w:szCs w:val="24"/>
        </w:rPr>
        <w:t xml:space="preserve"> surgieron</w:t>
      </w:r>
      <w:r w:rsidR="00D02CC0" w:rsidRPr="00161DFE">
        <w:rPr>
          <w:rFonts w:ascii="Arial" w:hAnsi="Arial" w:cs="Arial"/>
          <w:sz w:val="24"/>
          <w:szCs w:val="24"/>
        </w:rPr>
        <w:t xml:space="preserve"> órgano</w:t>
      </w:r>
      <w:r w:rsidR="0046403E" w:rsidRPr="00161DFE">
        <w:rPr>
          <w:rFonts w:ascii="Arial" w:hAnsi="Arial" w:cs="Arial"/>
          <w:sz w:val="24"/>
          <w:szCs w:val="24"/>
        </w:rPr>
        <w:t>s</w:t>
      </w:r>
      <w:r w:rsidR="00D02CC0" w:rsidRPr="00161DFE">
        <w:rPr>
          <w:rFonts w:ascii="Arial" w:hAnsi="Arial" w:cs="Arial"/>
          <w:sz w:val="24"/>
          <w:szCs w:val="24"/>
        </w:rPr>
        <w:t xml:space="preserve"> de </w:t>
      </w:r>
      <w:proofErr w:type="gramStart"/>
      <w:r w:rsidR="00D02CC0" w:rsidRPr="00161DFE">
        <w:rPr>
          <w:rFonts w:ascii="Arial" w:hAnsi="Arial" w:cs="Arial"/>
          <w:sz w:val="24"/>
          <w:szCs w:val="24"/>
        </w:rPr>
        <w:t xml:space="preserve">difusión para y por los estudiantes en cada </w:t>
      </w:r>
      <w:r w:rsidR="00DB3B2C" w:rsidRPr="00161DFE">
        <w:rPr>
          <w:rFonts w:ascii="Arial" w:hAnsi="Arial" w:cs="Arial"/>
          <w:sz w:val="24"/>
          <w:szCs w:val="24"/>
        </w:rPr>
        <w:t>casa de altos estudios destinadas</w:t>
      </w:r>
      <w:proofErr w:type="gramEnd"/>
      <w:r w:rsidR="00D02CC0" w:rsidRPr="00161DFE">
        <w:rPr>
          <w:rFonts w:ascii="Arial" w:hAnsi="Arial" w:cs="Arial"/>
          <w:sz w:val="24"/>
          <w:szCs w:val="24"/>
        </w:rPr>
        <w:t xml:space="preserve"> a la formación médica-profesional. </w:t>
      </w:r>
      <w:r w:rsidR="00E543A0" w:rsidRPr="00161DFE">
        <w:rPr>
          <w:rFonts w:ascii="Arial" w:hAnsi="Arial" w:cs="Arial"/>
          <w:sz w:val="24"/>
          <w:szCs w:val="24"/>
          <w:vertAlign w:val="superscript"/>
        </w:rPr>
        <w:t>(5)</w:t>
      </w:r>
      <w:r w:rsidR="00D02CC0" w:rsidRPr="00161DFE">
        <w:rPr>
          <w:rFonts w:ascii="Arial" w:hAnsi="Arial" w:cs="Arial"/>
          <w:sz w:val="24"/>
          <w:szCs w:val="24"/>
        </w:rPr>
        <w:t xml:space="preserve">Una de las primeras revistas científicas estudiantiles en fundarse fue la perteneciente a la UCM de Cienfuegos: la Revista Científica Estudiantil </w:t>
      </w:r>
      <w:r w:rsidR="000A2CB5" w:rsidRPr="00161DFE">
        <w:rPr>
          <w:rFonts w:ascii="Arial" w:hAnsi="Arial" w:cs="Arial"/>
          <w:sz w:val="24"/>
          <w:szCs w:val="24"/>
        </w:rPr>
        <w:t xml:space="preserve">(RCE) </w:t>
      </w:r>
      <w:r w:rsidR="00D02CC0" w:rsidRPr="00161DFE">
        <w:rPr>
          <w:rFonts w:ascii="Arial" w:hAnsi="Arial" w:cs="Arial"/>
          <w:sz w:val="24"/>
          <w:szCs w:val="24"/>
        </w:rPr>
        <w:t xml:space="preserve">INMEDSUR. </w:t>
      </w:r>
    </w:p>
    <w:p w:rsidR="0072376D" w:rsidRPr="00161DFE" w:rsidRDefault="00D54227" w:rsidP="00161DFE">
      <w:pPr>
        <w:spacing w:line="360" w:lineRule="auto"/>
        <w:jc w:val="both"/>
        <w:rPr>
          <w:rFonts w:ascii="Arial" w:hAnsi="Arial" w:cs="Arial"/>
          <w:sz w:val="24"/>
          <w:szCs w:val="24"/>
        </w:rPr>
      </w:pPr>
      <w:r w:rsidRPr="00161DFE">
        <w:rPr>
          <w:rFonts w:ascii="Arial" w:hAnsi="Arial" w:cs="Arial"/>
          <w:sz w:val="24"/>
          <w:szCs w:val="24"/>
        </w:rPr>
        <w:t xml:space="preserve">La </w:t>
      </w:r>
      <w:r w:rsidR="004D4286" w:rsidRPr="00161DFE">
        <w:rPr>
          <w:rFonts w:ascii="Arial" w:hAnsi="Arial" w:cs="Arial"/>
          <w:sz w:val="24"/>
          <w:szCs w:val="24"/>
        </w:rPr>
        <w:t>RCE</w:t>
      </w:r>
      <w:r w:rsidRPr="00161DFE">
        <w:rPr>
          <w:rFonts w:ascii="Arial" w:hAnsi="Arial" w:cs="Arial"/>
          <w:sz w:val="24"/>
          <w:szCs w:val="24"/>
        </w:rPr>
        <w:t>INMEDSUR surgió</w:t>
      </w:r>
      <w:r w:rsidR="00C136DD" w:rsidRPr="00161DFE">
        <w:rPr>
          <w:rFonts w:ascii="Arial" w:hAnsi="Arial" w:cs="Arial"/>
          <w:sz w:val="24"/>
          <w:szCs w:val="24"/>
        </w:rPr>
        <w:t xml:space="preserve"> en</w:t>
      </w:r>
      <w:r w:rsidR="00D269AF" w:rsidRPr="00161DFE">
        <w:rPr>
          <w:rFonts w:ascii="Arial" w:hAnsi="Arial" w:cs="Arial"/>
          <w:sz w:val="24"/>
          <w:szCs w:val="24"/>
        </w:rPr>
        <w:t xml:space="preserve"> noviembred</w:t>
      </w:r>
      <w:r w:rsidR="00C136DD" w:rsidRPr="00161DFE">
        <w:rPr>
          <w:rFonts w:ascii="Arial" w:hAnsi="Arial" w:cs="Arial"/>
          <w:sz w:val="24"/>
          <w:szCs w:val="24"/>
        </w:rPr>
        <w:t xml:space="preserve">el año 2018. </w:t>
      </w:r>
      <w:r w:rsidR="008C11D3" w:rsidRPr="00161DFE">
        <w:rPr>
          <w:rFonts w:ascii="Arial" w:hAnsi="Arial" w:cs="Arial"/>
          <w:sz w:val="24"/>
          <w:szCs w:val="24"/>
        </w:rPr>
        <w:t xml:space="preserve">El órgano científico de los estudiantes de las ciencias médicas de la provincia sureña tiene como objetivo principal potenciar la actividad científica estudiantil de los </w:t>
      </w:r>
      <w:r w:rsidR="00B37E60" w:rsidRPr="00161DFE">
        <w:rPr>
          <w:rFonts w:ascii="Arial" w:hAnsi="Arial" w:cs="Arial"/>
          <w:sz w:val="24"/>
          <w:szCs w:val="24"/>
        </w:rPr>
        <w:t>futuros profesionales</w:t>
      </w:r>
      <w:r w:rsidR="008C11D3" w:rsidRPr="00161DFE">
        <w:rPr>
          <w:rFonts w:ascii="Arial" w:hAnsi="Arial" w:cs="Arial"/>
          <w:sz w:val="24"/>
          <w:szCs w:val="24"/>
        </w:rPr>
        <w:t xml:space="preserve"> del sector de la salud del país. De igual manera, constituye un espacio para divulgar el quehacer científico de los </w:t>
      </w:r>
      <w:r w:rsidR="00DE10E8" w:rsidRPr="00161DFE">
        <w:rPr>
          <w:rFonts w:ascii="Arial" w:hAnsi="Arial" w:cs="Arial"/>
          <w:sz w:val="24"/>
          <w:szCs w:val="24"/>
        </w:rPr>
        <w:t>educandos</w:t>
      </w:r>
      <w:r w:rsidR="008C11D3" w:rsidRPr="00161DFE">
        <w:rPr>
          <w:rFonts w:ascii="Arial" w:hAnsi="Arial" w:cs="Arial"/>
          <w:sz w:val="24"/>
          <w:szCs w:val="24"/>
        </w:rPr>
        <w:t xml:space="preserve"> y </w:t>
      </w:r>
      <w:r w:rsidR="006D3B1E" w:rsidRPr="00161DFE">
        <w:rPr>
          <w:rFonts w:ascii="Arial" w:hAnsi="Arial" w:cs="Arial"/>
          <w:sz w:val="24"/>
          <w:szCs w:val="24"/>
        </w:rPr>
        <w:t>egresados</w:t>
      </w:r>
      <w:r w:rsidR="00E543A0" w:rsidRPr="00161DFE">
        <w:rPr>
          <w:rFonts w:ascii="Arial" w:hAnsi="Arial" w:cs="Arial"/>
          <w:sz w:val="24"/>
          <w:szCs w:val="24"/>
        </w:rPr>
        <w:t xml:space="preserve"> de Cienfuegos. </w:t>
      </w:r>
      <w:r w:rsidR="00E543A0" w:rsidRPr="00161DFE">
        <w:rPr>
          <w:rFonts w:ascii="Arial" w:hAnsi="Arial" w:cs="Arial"/>
          <w:sz w:val="24"/>
          <w:szCs w:val="24"/>
          <w:vertAlign w:val="superscript"/>
        </w:rPr>
        <w:t>(6)</w:t>
      </w:r>
      <w:r w:rsidR="00341CDC" w:rsidRPr="00161DFE">
        <w:rPr>
          <w:rFonts w:ascii="Arial" w:hAnsi="Arial" w:cs="Arial"/>
          <w:sz w:val="24"/>
          <w:szCs w:val="24"/>
        </w:rPr>
        <w:t xml:space="preserve"> S</w:t>
      </w:r>
      <w:r w:rsidR="00D23BEA" w:rsidRPr="00161DFE">
        <w:rPr>
          <w:rFonts w:ascii="Arial" w:hAnsi="Arial" w:cs="Arial"/>
          <w:sz w:val="24"/>
          <w:szCs w:val="24"/>
        </w:rPr>
        <w:t>e compone de un equipo editorial integrado por estudiantes de alto nivel investigativo y/o científico</w:t>
      </w:r>
      <w:r w:rsidR="009B256E" w:rsidRPr="00161DFE">
        <w:rPr>
          <w:rFonts w:ascii="Arial" w:hAnsi="Arial" w:cs="Arial"/>
          <w:sz w:val="24"/>
          <w:szCs w:val="24"/>
        </w:rPr>
        <w:t xml:space="preserve"> comprometidos con la ciencia</w:t>
      </w:r>
      <w:r w:rsidR="00FC2087" w:rsidRPr="00161DFE">
        <w:rPr>
          <w:rFonts w:ascii="Arial" w:hAnsi="Arial" w:cs="Arial"/>
          <w:sz w:val="24"/>
          <w:szCs w:val="24"/>
        </w:rPr>
        <w:t xml:space="preserve">. En coordinación con los futuros investigadores existe un grupo de profesionales y asesores que garantizan la eficiencia dentro de la gestión editorial. </w:t>
      </w:r>
    </w:p>
    <w:p w:rsidR="00341CDC" w:rsidRPr="00161DFE" w:rsidRDefault="00341CDC" w:rsidP="00161DFE">
      <w:pPr>
        <w:spacing w:line="360" w:lineRule="auto"/>
        <w:jc w:val="both"/>
        <w:rPr>
          <w:rFonts w:ascii="Arial" w:hAnsi="Arial" w:cs="Arial"/>
          <w:sz w:val="24"/>
          <w:szCs w:val="24"/>
          <w:vertAlign w:val="superscript"/>
        </w:rPr>
      </w:pPr>
      <w:r w:rsidRPr="00161DFE">
        <w:rPr>
          <w:rFonts w:ascii="Arial" w:hAnsi="Arial" w:cs="Arial"/>
          <w:sz w:val="24"/>
          <w:szCs w:val="24"/>
        </w:rPr>
        <w:t xml:space="preserve">La bibliometría como ciencia permite el análisis detallado de las publicaciones tanto de investigadores (autores) como de las plataformas donde estas son presentadas (revistas científicas). </w:t>
      </w:r>
      <w:r w:rsidR="00D1227E" w:rsidRPr="00161DFE">
        <w:rPr>
          <w:rFonts w:ascii="Arial" w:hAnsi="Arial" w:cs="Arial"/>
          <w:sz w:val="24"/>
          <w:szCs w:val="24"/>
        </w:rPr>
        <w:t>Se</w:t>
      </w:r>
      <w:r w:rsidRPr="00161DFE">
        <w:rPr>
          <w:rFonts w:ascii="Arial" w:hAnsi="Arial" w:cs="Arial"/>
          <w:sz w:val="24"/>
          <w:szCs w:val="24"/>
        </w:rPr>
        <w:t xml:space="preserve"> compone de herramientas que garantizan el estudio profundo del comportamiento de la misma. Sobre l</w:t>
      </w:r>
      <w:r w:rsidR="00A67D42" w:rsidRPr="00161DFE">
        <w:rPr>
          <w:rFonts w:ascii="Arial" w:hAnsi="Arial" w:cs="Arial"/>
          <w:sz w:val="24"/>
          <w:szCs w:val="24"/>
        </w:rPr>
        <w:t>a base de sus resultados se traz</w:t>
      </w:r>
      <w:r w:rsidRPr="00161DFE">
        <w:rPr>
          <w:rFonts w:ascii="Arial" w:hAnsi="Arial" w:cs="Arial"/>
          <w:sz w:val="24"/>
          <w:szCs w:val="24"/>
        </w:rPr>
        <w:t xml:space="preserve">an medidas en aras de </w:t>
      </w:r>
      <w:r w:rsidR="00C32C94" w:rsidRPr="00161DFE">
        <w:rPr>
          <w:rFonts w:ascii="Arial" w:hAnsi="Arial" w:cs="Arial"/>
          <w:sz w:val="24"/>
          <w:szCs w:val="24"/>
        </w:rPr>
        <w:t xml:space="preserve">incentivar, consolidar y </w:t>
      </w:r>
      <w:r w:rsidR="003812F0" w:rsidRPr="00161DFE">
        <w:rPr>
          <w:rFonts w:ascii="Arial" w:hAnsi="Arial" w:cs="Arial"/>
          <w:sz w:val="24"/>
          <w:szCs w:val="24"/>
        </w:rPr>
        <w:t>mejorar l</w:t>
      </w:r>
      <w:r w:rsidR="00C32C94" w:rsidRPr="00161DFE">
        <w:rPr>
          <w:rFonts w:ascii="Arial" w:hAnsi="Arial" w:cs="Arial"/>
          <w:sz w:val="24"/>
          <w:szCs w:val="24"/>
        </w:rPr>
        <w:t xml:space="preserve">a investigación científica. </w:t>
      </w:r>
      <w:r w:rsidR="00EB406C" w:rsidRPr="00161DFE">
        <w:rPr>
          <w:rFonts w:ascii="Arial" w:hAnsi="Arial" w:cs="Arial"/>
          <w:sz w:val="24"/>
          <w:szCs w:val="24"/>
          <w:vertAlign w:val="superscript"/>
        </w:rPr>
        <w:t>(7, 8)</w:t>
      </w:r>
    </w:p>
    <w:p w:rsidR="00C32C94" w:rsidRPr="00161DFE" w:rsidRDefault="00C32C94" w:rsidP="00161DFE">
      <w:pPr>
        <w:spacing w:line="360" w:lineRule="auto"/>
        <w:jc w:val="both"/>
        <w:rPr>
          <w:rFonts w:ascii="Arial" w:hAnsi="Arial" w:cs="Arial"/>
          <w:sz w:val="24"/>
          <w:szCs w:val="24"/>
        </w:rPr>
      </w:pPr>
      <w:r w:rsidRPr="00161DFE">
        <w:rPr>
          <w:rFonts w:ascii="Arial" w:hAnsi="Arial" w:cs="Arial"/>
          <w:sz w:val="24"/>
          <w:szCs w:val="24"/>
        </w:rPr>
        <w:t xml:space="preserve">El creciente </w:t>
      </w:r>
      <w:r w:rsidR="00A748E6" w:rsidRPr="00161DFE">
        <w:rPr>
          <w:rFonts w:ascii="Arial" w:hAnsi="Arial" w:cs="Arial"/>
          <w:sz w:val="24"/>
          <w:szCs w:val="24"/>
        </w:rPr>
        <w:t xml:space="preserve">interés de los estudiantes de las ciencias </w:t>
      </w:r>
      <w:r w:rsidR="003812F0" w:rsidRPr="00161DFE">
        <w:rPr>
          <w:rFonts w:ascii="Arial" w:hAnsi="Arial" w:cs="Arial"/>
          <w:sz w:val="24"/>
          <w:szCs w:val="24"/>
        </w:rPr>
        <w:t>médicas por la investigación es notorio; en este sentido la bibliometría se presenta como una necesidad para el perfeccionamiento de esta actividad curricular. Con la creación de la Revista INMEDSUR se dieron nuevas oportunidades para los futuros galenos, en especial los</w:t>
      </w:r>
      <w:r w:rsidR="00A67D42" w:rsidRPr="00161DFE">
        <w:rPr>
          <w:rFonts w:ascii="Arial" w:hAnsi="Arial" w:cs="Arial"/>
          <w:sz w:val="24"/>
          <w:szCs w:val="24"/>
        </w:rPr>
        <w:t xml:space="preserve"> pertenecientes a la provincia s</w:t>
      </w:r>
      <w:r w:rsidR="003812F0" w:rsidRPr="00161DFE">
        <w:rPr>
          <w:rFonts w:ascii="Arial" w:hAnsi="Arial" w:cs="Arial"/>
          <w:sz w:val="24"/>
          <w:szCs w:val="24"/>
        </w:rPr>
        <w:t xml:space="preserve">ede. Sin embrago, no se cuenta con un análisis detallado de la gestión científica desarrollada por la revista desde su fundación. Bajo esta premisa los autores se proponen como </w:t>
      </w:r>
      <w:r w:rsidR="003812F0" w:rsidRPr="00161DFE">
        <w:rPr>
          <w:rFonts w:ascii="Arial" w:hAnsi="Arial" w:cs="Arial"/>
          <w:b/>
          <w:sz w:val="24"/>
          <w:szCs w:val="24"/>
        </w:rPr>
        <w:t xml:space="preserve">objetivo </w:t>
      </w:r>
      <w:r w:rsidR="007D23A5" w:rsidRPr="00161DFE">
        <w:rPr>
          <w:rFonts w:ascii="Arial" w:hAnsi="Arial" w:cs="Arial"/>
          <w:sz w:val="24"/>
          <w:szCs w:val="24"/>
        </w:rPr>
        <w:t xml:space="preserve">describir la producción científica estudiantil de la Revista Científica Estudiantil INMEDUSR del año 2018 al 2021. </w:t>
      </w:r>
    </w:p>
    <w:p w:rsidR="00500ED0" w:rsidRPr="00161DFE" w:rsidRDefault="00500ED0" w:rsidP="00161DFE">
      <w:pPr>
        <w:spacing w:line="360" w:lineRule="auto"/>
        <w:jc w:val="both"/>
        <w:rPr>
          <w:rFonts w:ascii="Arial" w:hAnsi="Arial" w:cs="Arial"/>
          <w:b/>
          <w:sz w:val="24"/>
          <w:szCs w:val="24"/>
        </w:rPr>
      </w:pPr>
      <w:r w:rsidRPr="00161DFE">
        <w:rPr>
          <w:rFonts w:ascii="Arial" w:hAnsi="Arial" w:cs="Arial"/>
          <w:b/>
          <w:sz w:val="24"/>
          <w:szCs w:val="24"/>
        </w:rPr>
        <w:t>METODO</w:t>
      </w:r>
    </w:p>
    <w:p w:rsidR="00956031" w:rsidRPr="00161DFE" w:rsidRDefault="00956031" w:rsidP="00161DFE">
      <w:pPr>
        <w:spacing w:line="360" w:lineRule="auto"/>
        <w:jc w:val="both"/>
        <w:rPr>
          <w:rFonts w:ascii="Arial" w:hAnsi="Arial" w:cs="Arial"/>
          <w:sz w:val="24"/>
          <w:szCs w:val="24"/>
        </w:rPr>
      </w:pPr>
      <w:r w:rsidRPr="00161DFE">
        <w:rPr>
          <w:rFonts w:ascii="Arial" w:hAnsi="Arial" w:cs="Arial"/>
          <w:sz w:val="24"/>
          <w:szCs w:val="24"/>
        </w:rPr>
        <w:lastRenderedPageBreak/>
        <w:t>Se realizó un es estudio bibliométrico sobre las publicaciones pertenecientes a la Revista Científica Estudiantil INMEDSUR</w:t>
      </w:r>
      <w:r w:rsidR="0080719E" w:rsidRPr="00161DFE">
        <w:rPr>
          <w:rFonts w:ascii="Arial" w:hAnsi="Arial" w:cs="Arial"/>
          <w:sz w:val="24"/>
          <w:szCs w:val="24"/>
        </w:rPr>
        <w:t xml:space="preserve">, perteneciente a la </w:t>
      </w:r>
      <w:r w:rsidR="002E5669" w:rsidRPr="00161DFE">
        <w:rPr>
          <w:rFonts w:ascii="Arial" w:hAnsi="Arial" w:cs="Arial"/>
          <w:sz w:val="24"/>
          <w:szCs w:val="24"/>
        </w:rPr>
        <w:t>UCM</w:t>
      </w:r>
      <w:r w:rsidR="0080719E" w:rsidRPr="00161DFE">
        <w:rPr>
          <w:rFonts w:ascii="Arial" w:hAnsi="Arial" w:cs="Arial"/>
          <w:sz w:val="24"/>
          <w:szCs w:val="24"/>
        </w:rPr>
        <w:t xml:space="preserve">de Cienfuegos entre el año 2018-2021. </w:t>
      </w:r>
    </w:p>
    <w:p w:rsidR="0080719E" w:rsidRPr="00161DFE" w:rsidRDefault="0080719E" w:rsidP="00161DFE">
      <w:pPr>
        <w:spacing w:line="360" w:lineRule="auto"/>
        <w:jc w:val="both"/>
        <w:rPr>
          <w:rFonts w:ascii="Arial" w:hAnsi="Arial" w:cs="Arial"/>
          <w:sz w:val="24"/>
          <w:szCs w:val="24"/>
        </w:rPr>
      </w:pPr>
      <w:r w:rsidRPr="00161DFE">
        <w:rPr>
          <w:rFonts w:ascii="Arial" w:hAnsi="Arial" w:cs="Arial"/>
          <w:sz w:val="24"/>
          <w:szCs w:val="24"/>
        </w:rPr>
        <w:t xml:space="preserve">El universo se conformó por </w:t>
      </w:r>
      <w:r w:rsidR="000E5C68" w:rsidRPr="00161DFE">
        <w:rPr>
          <w:rFonts w:ascii="Arial" w:hAnsi="Arial" w:cs="Arial"/>
          <w:sz w:val="24"/>
          <w:szCs w:val="24"/>
        </w:rPr>
        <w:t xml:space="preserve">73 artículos científicos publicados en </w:t>
      </w:r>
      <w:r w:rsidR="00F13E97" w:rsidRPr="00161DFE">
        <w:rPr>
          <w:rFonts w:ascii="Arial" w:hAnsi="Arial" w:cs="Arial"/>
          <w:sz w:val="24"/>
          <w:szCs w:val="24"/>
        </w:rPr>
        <w:t xml:space="preserve">el </w:t>
      </w:r>
      <w:r w:rsidR="000E5C68" w:rsidRPr="00161DFE">
        <w:rPr>
          <w:rFonts w:ascii="Arial" w:hAnsi="Arial" w:cs="Arial"/>
          <w:sz w:val="24"/>
          <w:szCs w:val="24"/>
        </w:rPr>
        <w:t xml:space="preserve">periodo de estudio. Se trabajó con la totalidad del universo por lo que no se aplicó técnica de muestreo. </w:t>
      </w:r>
      <w:r w:rsidR="007F37AD" w:rsidRPr="00161DFE">
        <w:rPr>
          <w:rFonts w:ascii="Arial" w:hAnsi="Arial" w:cs="Arial"/>
          <w:sz w:val="24"/>
          <w:szCs w:val="24"/>
        </w:rPr>
        <w:t>Se incluyeron los artículos publicados en los números regulares</w:t>
      </w:r>
      <w:r w:rsidR="00EB5BA1" w:rsidRPr="00161DFE">
        <w:rPr>
          <w:rFonts w:ascii="Arial" w:hAnsi="Arial" w:cs="Arial"/>
          <w:sz w:val="24"/>
          <w:szCs w:val="24"/>
        </w:rPr>
        <w:t xml:space="preserve"> de la revista. Se excluyeron aquellos que se encontraban en alguna de las </w:t>
      </w:r>
      <w:r w:rsidR="00F13E97" w:rsidRPr="00161DFE">
        <w:rPr>
          <w:rFonts w:ascii="Arial" w:hAnsi="Arial" w:cs="Arial"/>
          <w:sz w:val="24"/>
          <w:szCs w:val="24"/>
        </w:rPr>
        <w:t>etapas</w:t>
      </w:r>
      <w:r w:rsidR="00EB5BA1" w:rsidRPr="00161DFE">
        <w:rPr>
          <w:rFonts w:ascii="Arial" w:hAnsi="Arial" w:cs="Arial"/>
          <w:sz w:val="24"/>
          <w:szCs w:val="24"/>
        </w:rPr>
        <w:t xml:space="preserve"> del proceso editorial (asignación en espera, revisión o edición). </w:t>
      </w:r>
      <w:r w:rsidR="000C76C0" w:rsidRPr="00161DFE">
        <w:rPr>
          <w:rFonts w:ascii="Arial" w:hAnsi="Arial" w:cs="Arial"/>
          <w:sz w:val="24"/>
          <w:szCs w:val="24"/>
        </w:rPr>
        <w:t xml:space="preserve">Se </w:t>
      </w:r>
      <w:r w:rsidR="00F13E97" w:rsidRPr="00161DFE">
        <w:rPr>
          <w:rFonts w:ascii="Arial" w:hAnsi="Arial" w:cs="Arial"/>
          <w:sz w:val="24"/>
          <w:szCs w:val="24"/>
        </w:rPr>
        <w:t xml:space="preserve">excluyó </w:t>
      </w:r>
      <w:r w:rsidR="000C76C0" w:rsidRPr="00161DFE">
        <w:rPr>
          <w:rFonts w:ascii="Arial" w:hAnsi="Arial" w:cs="Arial"/>
          <w:sz w:val="24"/>
          <w:szCs w:val="24"/>
        </w:rPr>
        <w:t>el Volumen</w:t>
      </w:r>
      <w:r w:rsidR="006433D1" w:rsidRPr="00161DFE">
        <w:rPr>
          <w:rFonts w:ascii="Arial" w:hAnsi="Arial" w:cs="Arial"/>
          <w:sz w:val="24"/>
          <w:szCs w:val="24"/>
        </w:rPr>
        <w:t xml:space="preserve"> (</w:t>
      </w:r>
      <w:proofErr w:type="spellStart"/>
      <w:r w:rsidR="006433D1" w:rsidRPr="00161DFE">
        <w:rPr>
          <w:rFonts w:ascii="Arial" w:hAnsi="Arial" w:cs="Arial"/>
          <w:sz w:val="24"/>
          <w:szCs w:val="24"/>
        </w:rPr>
        <w:t>Vol</w:t>
      </w:r>
      <w:proofErr w:type="spellEnd"/>
      <w:r w:rsidR="006433D1" w:rsidRPr="00161DFE">
        <w:rPr>
          <w:rFonts w:ascii="Arial" w:hAnsi="Arial" w:cs="Arial"/>
          <w:sz w:val="24"/>
          <w:szCs w:val="24"/>
        </w:rPr>
        <w:t>)</w:t>
      </w:r>
      <w:r w:rsidR="000C76C0" w:rsidRPr="00161DFE">
        <w:rPr>
          <w:rFonts w:ascii="Arial" w:hAnsi="Arial" w:cs="Arial"/>
          <w:sz w:val="24"/>
          <w:szCs w:val="24"/>
        </w:rPr>
        <w:t xml:space="preserve"> 4 número </w:t>
      </w:r>
      <w:r w:rsidR="006433D1" w:rsidRPr="00161DFE">
        <w:rPr>
          <w:rFonts w:ascii="Arial" w:hAnsi="Arial" w:cs="Arial"/>
          <w:sz w:val="24"/>
          <w:szCs w:val="24"/>
        </w:rPr>
        <w:t xml:space="preserve">(No) </w:t>
      </w:r>
      <w:r w:rsidR="000C76C0" w:rsidRPr="00161DFE">
        <w:rPr>
          <w:rFonts w:ascii="Arial" w:hAnsi="Arial" w:cs="Arial"/>
          <w:sz w:val="24"/>
          <w:szCs w:val="24"/>
        </w:rPr>
        <w:t xml:space="preserve">2 y </w:t>
      </w:r>
      <w:r w:rsidR="006433D1" w:rsidRPr="00161DFE">
        <w:rPr>
          <w:rFonts w:ascii="Arial" w:hAnsi="Arial" w:cs="Arial"/>
          <w:sz w:val="24"/>
          <w:szCs w:val="24"/>
        </w:rPr>
        <w:t>No</w:t>
      </w:r>
      <w:r w:rsidR="000C76C0" w:rsidRPr="00161DFE">
        <w:rPr>
          <w:rFonts w:ascii="Arial" w:hAnsi="Arial" w:cs="Arial"/>
          <w:sz w:val="24"/>
          <w:szCs w:val="24"/>
        </w:rPr>
        <w:t xml:space="preserve"> 3 por no encontrarse disponibles. </w:t>
      </w:r>
    </w:p>
    <w:p w:rsidR="00E40A59" w:rsidRPr="00161DFE" w:rsidRDefault="003A5FD9" w:rsidP="00161DFE">
      <w:pPr>
        <w:spacing w:line="360" w:lineRule="auto"/>
        <w:jc w:val="both"/>
        <w:rPr>
          <w:rFonts w:ascii="Arial" w:hAnsi="Arial" w:cs="Arial"/>
          <w:sz w:val="24"/>
          <w:szCs w:val="24"/>
        </w:rPr>
      </w:pPr>
      <w:r w:rsidRPr="00161DFE">
        <w:rPr>
          <w:rFonts w:ascii="Arial" w:hAnsi="Arial" w:cs="Arial"/>
          <w:sz w:val="24"/>
          <w:szCs w:val="24"/>
        </w:rPr>
        <w:t xml:space="preserve">Las variables analizadas fueron: año de publicación (2018, 2019, 2020 y 2021), </w:t>
      </w:r>
      <w:r w:rsidR="00A15DCC" w:rsidRPr="00161DFE">
        <w:rPr>
          <w:rFonts w:ascii="Arial" w:hAnsi="Arial" w:cs="Arial"/>
          <w:sz w:val="24"/>
          <w:szCs w:val="24"/>
        </w:rPr>
        <w:t>cantidad de autores (un a</w:t>
      </w:r>
      <w:r w:rsidR="00FB0286" w:rsidRPr="00161DFE">
        <w:rPr>
          <w:rFonts w:ascii="Arial" w:hAnsi="Arial" w:cs="Arial"/>
          <w:sz w:val="24"/>
          <w:szCs w:val="24"/>
        </w:rPr>
        <w:t xml:space="preserve">utor, dos autores, tres autores, </w:t>
      </w:r>
      <w:r w:rsidR="00A15DCC" w:rsidRPr="00161DFE">
        <w:rPr>
          <w:rFonts w:ascii="Arial" w:hAnsi="Arial" w:cs="Arial"/>
          <w:sz w:val="24"/>
          <w:szCs w:val="24"/>
        </w:rPr>
        <w:t>cuatro autore</w:t>
      </w:r>
      <w:r w:rsidR="00FB0286" w:rsidRPr="00161DFE">
        <w:rPr>
          <w:rFonts w:ascii="Arial" w:hAnsi="Arial" w:cs="Arial"/>
          <w:sz w:val="24"/>
          <w:szCs w:val="24"/>
        </w:rPr>
        <w:t>s y cinco autores o más)</w:t>
      </w:r>
      <w:r w:rsidR="00A15DCC" w:rsidRPr="00161DFE">
        <w:rPr>
          <w:rFonts w:ascii="Arial" w:hAnsi="Arial" w:cs="Arial"/>
          <w:sz w:val="24"/>
          <w:szCs w:val="24"/>
        </w:rPr>
        <w:t xml:space="preserve">, </w:t>
      </w:r>
      <w:r w:rsidR="00D20FC7" w:rsidRPr="00161DFE">
        <w:rPr>
          <w:rFonts w:ascii="Arial" w:hAnsi="Arial" w:cs="Arial"/>
          <w:sz w:val="24"/>
          <w:szCs w:val="24"/>
        </w:rPr>
        <w:t>procedencia del autor (</w:t>
      </w:r>
      <w:r w:rsidR="00091A51" w:rsidRPr="00161DFE">
        <w:rPr>
          <w:rFonts w:ascii="Arial" w:hAnsi="Arial" w:cs="Arial"/>
          <w:sz w:val="24"/>
          <w:szCs w:val="24"/>
        </w:rPr>
        <w:t>UCM Pinar del Rí</w:t>
      </w:r>
      <w:r w:rsidR="008B5743" w:rsidRPr="00161DFE">
        <w:rPr>
          <w:rFonts w:ascii="Arial" w:hAnsi="Arial" w:cs="Arial"/>
          <w:sz w:val="24"/>
          <w:szCs w:val="24"/>
        </w:rPr>
        <w:t xml:space="preserve">o, UCM La Habana, UCM </w:t>
      </w:r>
      <w:proofErr w:type="spellStart"/>
      <w:r w:rsidR="008B5743" w:rsidRPr="00161DFE">
        <w:rPr>
          <w:rFonts w:ascii="Arial" w:hAnsi="Arial" w:cs="Arial"/>
          <w:sz w:val="24"/>
          <w:szCs w:val="24"/>
        </w:rPr>
        <w:t>Mayabeque</w:t>
      </w:r>
      <w:proofErr w:type="spellEnd"/>
      <w:r w:rsidR="008B5743" w:rsidRPr="00161DFE">
        <w:rPr>
          <w:rFonts w:ascii="Arial" w:hAnsi="Arial" w:cs="Arial"/>
          <w:sz w:val="24"/>
          <w:szCs w:val="24"/>
        </w:rPr>
        <w:t>, UCM Artemisa, UCM Matanzas, UCM Cienfuegos, UCM Sant</w:t>
      </w:r>
      <w:r w:rsidR="00EA61AB" w:rsidRPr="00161DFE">
        <w:rPr>
          <w:rFonts w:ascii="Arial" w:hAnsi="Arial" w:cs="Arial"/>
          <w:sz w:val="24"/>
          <w:szCs w:val="24"/>
        </w:rPr>
        <w:t>i Spí</w:t>
      </w:r>
      <w:r w:rsidR="00E60448" w:rsidRPr="00161DFE">
        <w:rPr>
          <w:rFonts w:ascii="Arial" w:hAnsi="Arial" w:cs="Arial"/>
          <w:sz w:val="24"/>
          <w:szCs w:val="24"/>
        </w:rPr>
        <w:t>ritu</w:t>
      </w:r>
      <w:r w:rsidR="00EA61AB" w:rsidRPr="00161DFE">
        <w:rPr>
          <w:rFonts w:ascii="Arial" w:hAnsi="Arial" w:cs="Arial"/>
          <w:sz w:val="24"/>
          <w:szCs w:val="24"/>
        </w:rPr>
        <w:t>s</w:t>
      </w:r>
      <w:r w:rsidR="008B5743" w:rsidRPr="00161DFE">
        <w:rPr>
          <w:rFonts w:ascii="Arial" w:hAnsi="Arial" w:cs="Arial"/>
          <w:sz w:val="24"/>
          <w:szCs w:val="24"/>
        </w:rPr>
        <w:t>, UCM Villa Clara, UCM Ciego de Ávila, UCM Camagüey, UCM Holguín, UCM, Granma, UCM Las Tunas, UCM Santiago de Cuba, UCM Guantánamo y universidades</w:t>
      </w:r>
      <w:r w:rsidR="00B54A9F" w:rsidRPr="00161DFE">
        <w:rPr>
          <w:rFonts w:ascii="Arial" w:hAnsi="Arial" w:cs="Arial"/>
          <w:sz w:val="24"/>
          <w:szCs w:val="24"/>
        </w:rPr>
        <w:t xml:space="preserve"> internacionales), tema del artí</w:t>
      </w:r>
      <w:r w:rsidR="008B5743" w:rsidRPr="00161DFE">
        <w:rPr>
          <w:rFonts w:ascii="Arial" w:hAnsi="Arial" w:cs="Arial"/>
          <w:sz w:val="24"/>
          <w:szCs w:val="24"/>
        </w:rPr>
        <w:t xml:space="preserve">culo (gestión editorial, actividad científica estudiantil, </w:t>
      </w:r>
      <w:r w:rsidR="00FB7A0C" w:rsidRPr="00161DFE">
        <w:rPr>
          <w:rFonts w:ascii="Arial" w:hAnsi="Arial" w:cs="Arial"/>
          <w:sz w:val="24"/>
          <w:szCs w:val="24"/>
        </w:rPr>
        <w:t>historia de la salud, referente a especialidades</w:t>
      </w:r>
      <w:r w:rsidR="005F3EFB" w:rsidRPr="00161DFE">
        <w:rPr>
          <w:rFonts w:ascii="Arial" w:hAnsi="Arial" w:cs="Arial"/>
          <w:sz w:val="24"/>
          <w:szCs w:val="24"/>
        </w:rPr>
        <w:t xml:space="preserve"> médicas –cardiología y cirugía cardiovascular, cirugía general, ginecología y obstetricia, hematología, medicina interna, medicina intensiva y de emergencia, medicina natural y tradicional, neurología, oncología y  pediatría-</w:t>
      </w:r>
      <w:r w:rsidR="00FB7A0C" w:rsidRPr="00161DFE">
        <w:rPr>
          <w:rFonts w:ascii="Arial" w:hAnsi="Arial" w:cs="Arial"/>
          <w:sz w:val="24"/>
          <w:szCs w:val="24"/>
        </w:rPr>
        <w:t>, alternativas terapéuticas</w:t>
      </w:r>
      <w:r w:rsidR="003B5F4B" w:rsidRPr="00161DFE">
        <w:rPr>
          <w:rFonts w:ascii="Arial" w:hAnsi="Arial" w:cs="Arial"/>
          <w:sz w:val="24"/>
          <w:szCs w:val="24"/>
        </w:rPr>
        <w:t xml:space="preserve"> y COVID-19), tipo de artí</w:t>
      </w:r>
      <w:r w:rsidR="00E60448" w:rsidRPr="00161DFE">
        <w:rPr>
          <w:rFonts w:ascii="Arial" w:hAnsi="Arial" w:cs="Arial"/>
          <w:sz w:val="24"/>
          <w:szCs w:val="24"/>
        </w:rPr>
        <w:t xml:space="preserve">culo (editorial, carta al editor, </w:t>
      </w:r>
      <w:r w:rsidR="003B5F4B" w:rsidRPr="00161DFE">
        <w:rPr>
          <w:rFonts w:ascii="Arial" w:hAnsi="Arial" w:cs="Arial"/>
          <w:sz w:val="24"/>
          <w:szCs w:val="24"/>
        </w:rPr>
        <w:t>artículo</w:t>
      </w:r>
      <w:r w:rsidR="00E60448" w:rsidRPr="00161DFE">
        <w:rPr>
          <w:rFonts w:ascii="Arial" w:hAnsi="Arial" w:cs="Arial"/>
          <w:sz w:val="24"/>
          <w:szCs w:val="24"/>
        </w:rPr>
        <w:t xml:space="preserve"> original, </w:t>
      </w:r>
      <w:r w:rsidR="003B5F4B" w:rsidRPr="00161DFE">
        <w:rPr>
          <w:rFonts w:ascii="Arial" w:hAnsi="Arial" w:cs="Arial"/>
          <w:sz w:val="24"/>
          <w:szCs w:val="24"/>
        </w:rPr>
        <w:t>artículo</w:t>
      </w:r>
      <w:r w:rsidR="00E60448" w:rsidRPr="00161DFE">
        <w:rPr>
          <w:rFonts w:ascii="Arial" w:hAnsi="Arial" w:cs="Arial"/>
          <w:sz w:val="24"/>
          <w:szCs w:val="24"/>
        </w:rPr>
        <w:t xml:space="preserve"> de revisión, presentación de caso y de corte histórico) y referencias bibliográficas (</w:t>
      </w:r>
      <w:r w:rsidR="00554995" w:rsidRPr="00161DFE">
        <w:rPr>
          <w:rFonts w:ascii="Arial" w:hAnsi="Arial" w:cs="Arial"/>
          <w:sz w:val="24"/>
          <w:szCs w:val="24"/>
        </w:rPr>
        <w:t xml:space="preserve">cantidad de referencias y referencias menores de cinco años a partir de la fecha de publicación del </w:t>
      </w:r>
      <w:r w:rsidR="00ED23E7" w:rsidRPr="00161DFE">
        <w:rPr>
          <w:rFonts w:ascii="Arial" w:hAnsi="Arial" w:cs="Arial"/>
          <w:sz w:val="24"/>
          <w:szCs w:val="24"/>
        </w:rPr>
        <w:t>artículo</w:t>
      </w:r>
      <w:r w:rsidR="00554995" w:rsidRPr="00161DFE">
        <w:rPr>
          <w:rFonts w:ascii="Arial" w:hAnsi="Arial" w:cs="Arial"/>
          <w:sz w:val="24"/>
          <w:szCs w:val="24"/>
        </w:rPr>
        <w:t xml:space="preserve">). </w:t>
      </w:r>
    </w:p>
    <w:p w:rsidR="00413EB0" w:rsidRPr="00161DFE" w:rsidRDefault="00DA581F" w:rsidP="00161DFE">
      <w:pPr>
        <w:spacing w:line="360" w:lineRule="auto"/>
        <w:jc w:val="both"/>
        <w:rPr>
          <w:rFonts w:ascii="Arial" w:hAnsi="Arial" w:cs="Arial"/>
          <w:sz w:val="24"/>
          <w:szCs w:val="24"/>
        </w:rPr>
      </w:pPr>
      <w:r w:rsidRPr="00161DFE">
        <w:rPr>
          <w:rFonts w:ascii="Arial" w:hAnsi="Arial" w:cs="Arial"/>
          <w:sz w:val="24"/>
          <w:szCs w:val="24"/>
        </w:rPr>
        <w:t>La información se recopiló</w:t>
      </w:r>
      <w:r w:rsidR="00413EB0" w:rsidRPr="00161DFE">
        <w:rPr>
          <w:rFonts w:ascii="Arial" w:hAnsi="Arial" w:cs="Arial"/>
          <w:sz w:val="24"/>
          <w:szCs w:val="24"/>
        </w:rPr>
        <w:t xml:space="preserve"> a partir de los artículos publicados pertenecientes al universo a trasvés del sitio web oficial de la revista (</w:t>
      </w:r>
      <w:hyperlink r:id="rId10" w:history="1">
        <w:r w:rsidR="00413EB0" w:rsidRPr="00161DFE">
          <w:rPr>
            <w:rStyle w:val="Hipervnculo"/>
            <w:rFonts w:ascii="Arial" w:hAnsi="Arial" w:cs="Arial"/>
            <w:sz w:val="24"/>
            <w:szCs w:val="24"/>
          </w:rPr>
          <w:t>http://www.inmedsur.cfg.sld.cu/</w:t>
        </w:r>
      </w:hyperlink>
      <w:r w:rsidR="00413EB0" w:rsidRPr="00161DFE">
        <w:rPr>
          <w:rFonts w:ascii="Arial" w:hAnsi="Arial" w:cs="Arial"/>
          <w:sz w:val="24"/>
          <w:szCs w:val="24"/>
        </w:rPr>
        <w:t>)</w:t>
      </w:r>
      <w:r w:rsidR="00795C5C" w:rsidRPr="00161DFE">
        <w:rPr>
          <w:rFonts w:ascii="Arial" w:hAnsi="Arial" w:cs="Arial"/>
          <w:sz w:val="24"/>
          <w:szCs w:val="24"/>
        </w:rPr>
        <w:t xml:space="preserve">. </w:t>
      </w:r>
      <w:r w:rsidR="00922BD9" w:rsidRPr="00161DFE">
        <w:rPr>
          <w:rFonts w:ascii="Arial" w:hAnsi="Arial" w:cs="Arial"/>
          <w:sz w:val="24"/>
          <w:szCs w:val="24"/>
        </w:rPr>
        <w:t>Para ello se descargó cada artículo en formato PDF (.</w:t>
      </w:r>
      <w:proofErr w:type="spellStart"/>
      <w:r w:rsidR="00922BD9" w:rsidRPr="00161DFE">
        <w:rPr>
          <w:rFonts w:ascii="Arial" w:hAnsi="Arial" w:cs="Arial"/>
          <w:sz w:val="24"/>
          <w:szCs w:val="24"/>
        </w:rPr>
        <w:t>pdf</w:t>
      </w:r>
      <w:proofErr w:type="spellEnd"/>
      <w:r w:rsidR="00922BD9" w:rsidRPr="00161DFE">
        <w:rPr>
          <w:rFonts w:ascii="Arial" w:hAnsi="Arial" w:cs="Arial"/>
          <w:sz w:val="24"/>
          <w:szCs w:val="24"/>
        </w:rPr>
        <w:t xml:space="preserve">) para un mejor análisis y recolección de los datos. </w:t>
      </w:r>
    </w:p>
    <w:p w:rsidR="006C476B" w:rsidRPr="00161DFE" w:rsidRDefault="006C476B" w:rsidP="00161DFE">
      <w:pPr>
        <w:spacing w:line="360" w:lineRule="auto"/>
        <w:jc w:val="both"/>
        <w:rPr>
          <w:rFonts w:ascii="Arial" w:hAnsi="Arial" w:cs="Arial"/>
          <w:sz w:val="24"/>
          <w:szCs w:val="24"/>
        </w:rPr>
      </w:pPr>
      <w:r w:rsidRPr="00161DFE">
        <w:rPr>
          <w:rFonts w:ascii="Arial" w:hAnsi="Arial" w:cs="Arial"/>
          <w:sz w:val="24"/>
          <w:szCs w:val="24"/>
        </w:rPr>
        <w:t>Para el análisis</w:t>
      </w:r>
      <w:r w:rsidR="003B1969" w:rsidRPr="00161DFE">
        <w:rPr>
          <w:rFonts w:ascii="Arial" w:hAnsi="Arial" w:cs="Arial"/>
          <w:sz w:val="24"/>
          <w:szCs w:val="24"/>
        </w:rPr>
        <w:t xml:space="preserve"> de la información se confeccionó</w:t>
      </w:r>
      <w:r w:rsidRPr="00161DFE">
        <w:rPr>
          <w:rFonts w:ascii="Arial" w:hAnsi="Arial" w:cs="Arial"/>
          <w:sz w:val="24"/>
          <w:szCs w:val="24"/>
        </w:rPr>
        <w:t xml:space="preserve"> una base de datos en Microsoft Excel 2010. El procesamien</w:t>
      </w:r>
      <w:r w:rsidR="008F3B60" w:rsidRPr="00161DFE">
        <w:rPr>
          <w:rFonts w:ascii="Arial" w:hAnsi="Arial" w:cs="Arial"/>
          <w:sz w:val="24"/>
          <w:szCs w:val="24"/>
        </w:rPr>
        <w:t>to estadístico implicó</w:t>
      </w:r>
      <w:r w:rsidRPr="00161DFE">
        <w:rPr>
          <w:rFonts w:ascii="Arial" w:hAnsi="Arial" w:cs="Arial"/>
          <w:sz w:val="24"/>
          <w:szCs w:val="24"/>
        </w:rPr>
        <w:t xml:space="preserve"> cálculo de estadígrafos de fre</w:t>
      </w:r>
      <w:r w:rsidR="008F3B60" w:rsidRPr="00161DFE">
        <w:rPr>
          <w:rFonts w:ascii="Arial" w:hAnsi="Arial" w:cs="Arial"/>
          <w:sz w:val="24"/>
          <w:szCs w:val="24"/>
        </w:rPr>
        <w:t>cuencia absoluta y porcentual (estadística</w:t>
      </w:r>
      <w:r w:rsidRPr="00161DFE">
        <w:rPr>
          <w:rFonts w:ascii="Arial" w:hAnsi="Arial" w:cs="Arial"/>
          <w:sz w:val="24"/>
          <w:szCs w:val="24"/>
        </w:rPr>
        <w:t xml:space="preserve"> descriptiva). Se aplicar</w:t>
      </w:r>
      <w:r w:rsidR="00F2165C" w:rsidRPr="00161DFE">
        <w:rPr>
          <w:rFonts w:ascii="Arial" w:hAnsi="Arial" w:cs="Arial"/>
          <w:sz w:val="24"/>
          <w:szCs w:val="24"/>
        </w:rPr>
        <w:t xml:space="preserve">on variables </w:t>
      </w:r>
      <w:proofErr w:type="spellStart"/>
      <w:r w:rsidR="001A3BB2" w:rsidRPr="00161DFE">
        <w:rPr>
          <w:rFonts w:ascii="Arial" w:hAnsi="Arial" w:cs="Arial"/>
          <w:sz w:val="24"/>
          <w:szCs w:val="24"/>
        </w:rPr>
        <w:t>bibliométricas</w:t>
      </w:r>
      <w:proofErr w:type="spellEnd"/>
      <w:r w:rsidR="00F2165C" w:rsidRPr="00161DFE">
        <w:rPr>
          <w:rFonts w:ascii="Arial" w:hAnsi="Arial" w:cs="Arial"/>
          <w:sz w:val="24"/>
          <w:szCs w:val="24"/>
        </w:rPr>
        <w:t>:</w:t>
      </w:r>
      <w:r w:rsidRPr="00161DFE">
        <w:rPr>
          <w:rFonts w:ascii="Arial" w:hAnsi="Arial" w:cs="Arial"/>
          <w:sz w:val="24"/>
          <w:szCs w:val="24"/>
        </w:rPr>
        <w:t xml:space="preserve"> </w:t>
      </w:r>
      <w:r w:rsidRPr="00161DFE">
        <w:rPr>
          <w:rFonts w:ascii="Arial" w:hAnsi="Arial" w:cs="Arial"/>
          <w:sz w:val="24"/>
          <w:szCs w:val="24"/>
        </w:rPr>
        <w:lastRenderedPageBreak/>
        <w:t>índice de Pri</w:t>
      </w:r>
      <w:r w:rsidR="00D90F53" w:rsidRPr="00161DFE">
        <w:rPr>
          <w:rFonts w:ascii="Arial" w:hAnsi="Arial" w:cs="Arial"/>
          <w:sz w:val="24"/>
          <w:szCs w:val="24"/>
        </w:rPr>
        <w:t>ce</w:t>
      </w:r>
      <w:r w:rsidRPr="00161DFE">
        <w:rPr>
          <w:rFonts w:ascii="Arial" w:hAnsi="Arial" w:cs="Arial"/>
          <w:sz w:val="24"/>
          <w:szCs w:val="24"/>
        </w:rPr>
        <w:t xml:space="preserve"> (</w:t>
      </w:r>
      <w:r w:rsidR="003A44E0" w:rsidRPr="00161DFE">
        <w:rPr>
          <w:rFonts w:ascii="Arial" w:hAnsi="Arial" w:cs="Arial"/>
          <w:sz w:val="24"/>
          <w:szCs w:val="24"/>
        </w:rPr>
        <w:t>relación</w:t>
      </w:r>
      <w:r w:rsidR="00862B79" w:rsidRPr="00161DFE">
        <w:rPr>
          <w:rFonts w:ascii="Arial" w:hAnsi="Arial" w:cs="Arial"/>
          <w:sz w:val="24"/>
          <w:szCs w:val="24"/>
        </w:rPr>
        <w:t xml:space="preserve"> entre las referencias menores de cinco años desde la publicación del artículo y el t</w:t>
      </w:r>
      <w:r w:rsidR="00F2165C" w:rsidRPr="00161DFE">
        <w:rPr>
          <w:rFonts w:ascii="Arial" w:hAnsi="Arial" w:cs="Arial"/>
          <w:sz w:val="24"/>
          <w:szCs w:val="24"/>
        </w:rPr>
        <w:t>otal de referencias del mismo), grado de colaboración (</w:t>
      </w:r>
      <w:r w:rsidR="00B36B8F" w:rsidRPr="00161DFE">
        <w:rPr>
          <w:rFonts w:ascii="Arial" w:hAnsi="Arial" w:cs="Arial"/>
          <w:sz w:val="24"/>
          <w:szCs w:val="24"/>
        </w:rPr>
        <w:t>GC –</w:t>
      </w:r>
      <w:r w:rsidR="00F2165C" w:rsidRPr="00161DFE">
        <w:rPr>
          <w:rFonts w:ascii="Arial" w:hAnsi="Arial" w:cs="Arial"/>
          <w:sz w:val="24"/>
          <w:szCs w:val="24"/>
        </w:rPr>
        <w:t xml:space="preserve">proporciónde los artículos con </w:t>
      </w:r>
      <w:r w:rsidR="001C69CA" w:rsidRPr="00161DFE">
        <w:rPr>
          <w:rFonts w:ascii="Arial" w:hAnsi="Arial" w:cs="Arial"/>
          <w:sz w:val="24"/>
          <w:szCs w:val="24"/>
        </w:rPr>
        <w:t xml:space="preserve">dos o más autores con </w:t>
      </w:r>
      <w:r w:rsidR="00F2165C" w:rsidRPr="00161DFE">
        <w:rPr>
          <w:rFonts w:ascii="Arial" w:hAnsi="Arial" w:cs="Arial"/>
          <w:sz w:val="24"/>
          <w:szCs w:val="24"/>
        </w:rPr>
        <w:t>respecto al total de artículos</w:t>
      </w:r>
      <w:r w:rsidR="00B36B8F" w:rsidRPr="00161DFE">
        <w:rPr>
          <w:rFonts w:ascii="Arial" w:hAnsi="Arial" w:cs="Arial"/>
          <w:sz w:val="24"/>
          <w:szCs w:val="24"/>
        </w:rPr>
        <w:t>-</w:t>
      </w:r>
      <w:r w:rsidR="00F2165C" w:rsidRPr="00161DFE">
        <w:rPr>
          <w:rFonts w:ascii="Arial" w:hAnsi="Arial" w:cs="Arial"/>
          <w:sz w:val="24"/>
          <w:szCs w:val="24"/>
        </w:rPr>
        <w:t>)</w:t>
      </w:r>
      <w:r w:rsidR="002E45A9" w:rsidRPr="00161DFE">
        <w:rPr>
          <w:rFonts w:ascii="Arial" w:hAnsi="Arial" w:cs="Arial"/>
          <w:sz w:val="24"/>
          <w:szCs w:val="24"/>
        </w:rPr>
        <w:t>, poder</w:t>
      </w:r>
      <w:r w:rsidR="007D7F76" w:rsidRPr="00161DFE">
        <w:rPr>
          <w:rFonts w:ascii="Arial" w:hAnsi="Arial" w:cs="Arial"/>
          <w:sz w:val="24"/>
          <w:szCs w:val="24"/>
        </w:rPr>
        <w:t xml:space="preserve"> de atracción (PA –relación que mide el porcentaje de los artículos publicados por la revista de autores procedentes de otras instituciones, p</w:t>
      </w:r>
      <w:r w:rsidR="00732A2C" w:rsidRPr="00161DFE">
        <w:rPr>
          <w:rFonts w:ascii="Arial" w:hAnsi="Arial" w:cs="Arial"/>
          <w:sz w:val="24"/>
          <w:szCs w:val="24"/>
        </w:rPr>
        <w:t>aíses o idiomas ajenos al medio</w:t>
      </w:r>
      <w:r w:rsidR="007D7F76" w:rsidRPr="00161DFE">
        <w:rPr>
          <w:rFonts w:ascii="Arial" w:hAnsi="Arial" w:cs="Arial"/>
          <w:sz w:val="24"/>
          <w:szCs w:val="24"/>
        </w:rPr>
        <w:t xml:space="preserve"> asociado a la revista. En este caso responde a los artículos firmado</w:t>
      </w:r>
      <w:r w:rsidR="00732A2C" w:rsidRPr="00161DFE">
        <w:rPr>
          <w:rFonts w:ascii="Arial" w:hAnsi="Arial" w:cs="Arial"/>
          <w:sz w:val="24"/>
          <w:szCs w:val="24"/>
        </w:rPr>
        <w:t>s</w:t>
      </w:r>
      <w:r w:rsidR="007D7F76" w:rsidRPr="00161DFE">
        <w:rPr>
          <w:rFonts w:ascii="Arial" w:hAnsi="Arial" w:cs="Arial"/>
          <w:sz w:val="24"/>
          <w:szCs w:val="24"/>
        </w:rPr>
        <w:t xml:space="preserve"> por autores cuya afiliación institucional </w:t>
      </w:r>
      <w:r w:rsidR="00C87943" w:rsidRPr="00161DFE">
        <w:rPr>
          <w:rFonts w:ascii="Arial" w:hAnsi="Arial" w:cs="Arial"/>
          <w:sz w:val="24"/>
          <w:szCs w:val="24"/>
        </w:rPr>
        <w:t xml:space="preserve">no radica en la UCM Cienfuegos). </w:t>
      </w:r>
    </w:p>
    <w:p w:rsidR="00F2165C" w:rsidRPr="00161DFE" w:rsidRDefault="00F2165C" w:rsidP="00161DFE">
      <w:pPr>
        <w:spacing w:line="360" w:lineRule="auto"/>
        <w:jc w:val="both"/>
        <w:rPr>
          <w:rFonts w:ascii="Arial" w:hAnsi="Arial" w:cs="Arial"/>
          <w:sz w:val="24"/>
          <w:szCs w:val="24"/>
        </w:rPr>
      </w:pPr>
      <w:r w:rsidRPr="00161DFE">
        <w:rPr>
          <w:rFonts w:ascii="Arial" w:hAnsi="Arial" w:cs="Arial"/>
          <w:sz w:val="24"/>
          <w:szCs w:val="24"/>
        </w:rPr>
        <w:t xml:space="preserve">Para medir al el </w:t>
      </w:r>
      <w:r w:rsidR="009A7D81" w:rsidRPr="00161DFE">
        <w:rPr>
          <w:rFonts w:ascii="Arial" w:hAnsi="Arial" w:cs="Arial"/>
          <w:sz w:val="24"/>
          <w:szCs w:val="24"/>
        </w:rPr>
        <w:t>GC</w:t>
      </w:r>
      <w:r w:rsidRPr="00161DFE">
        <w:rPr>
          <w:rFonts w:ascii="Arial" w:hAnsi="Arial" w:cs="Arial"/>
          <w:sz w:val="24"/>
          <w:szCs w:val="24"/>
        </w:rPr>
        <w:t xml:space="preserve"> se </w:t>
      </w:r>
      <w:r w:rsidR="001C69CA" w:rsidRPr="00161DFE">
        <w:rPr>
          <w:rFonts w:ascii="Arial" w:hAnsi="Arial" w:cs="Arial"/>
          <w:sz w:val="24"/>
          <w:szCs w:val="24"/>
        </w:rPr>
        <w:t>consideró los valores cercanos o iguales a 0 como predictores de simple autoría (una autor)</w:t>
      </w:r>
      <w:r w:rsidR="001A3BB2" w:rsidRPr="00161DFE">
        <w:rPr>
          <w:rFonts w:ascii="Arial" w:hAnsi="Arial" w:cs="Arial"/>
          <w:sz w:val="24"/>
          <w:szCs w:val="24"/>
        </w:rPr>
        <w:t xml:space="preserve"> y los valores cercanos o iguales a 1 como predictores de múltiple autoría (dos o más autores). </w:t>
      </w:r>
    </w:p>
    <w:p w:rsidR="0097419E" w:rsidRPr="00161DFE" w:rsidRDefault="00862B79" w:rsidP="00161DFE">
      <w:pPr>
        <w:spacing w:line="360" w:lineRule="auto"/>
        <w:jc w:val="both"/>
        <w:rPr>
          <w:rFonts w:ascii="Arial" w:hAnsi="Arial" w:cs="Arial"/>
          <w:sz w:val="24"/>
          <w:szCs w:val="24"/>
        </w:rPr>
      </w:pPr>
      <w:r w:rsidRPr="00161DFE">
        <w:rPr>
          <w:rFonts w:ascii="Arial" w:hAnsi="Arial" w:cs="Arial"/>
          <w:sz w:val="24"/>
          <w:szCs w:val="24"/>
        </w:rPr>
        <w:t>Se respetaron las normas éticas cubanas para las investiga</w:t>
      </w:r>
      <w:r w:rsidR="0097419E" w:rsidRPr="00161DFE">
        <w:rPr>
          <w:rFonts w:ascii="Arial" w:hAnsi="Arial" w:cs="Arial"/>
          <w:sz w:val="24"/>
          <w:szCs w:val="24"/>
        </w:rPr>
        <w:t xml:space="preserve">ciones en ciencias de la salud y la II Declaración del Helsinki. No se utilizaron datos distintivos de los autores de los artículos estudiados. La información se utilizó con fines científicos y en aras de ampliar el conocimiento. </w:t>
      </w:r>
    </w:p>
    <w:p w:rsidR="00500ED0" w:rsidRPr="00161DFE" w:rsidRDefault="00500ED0" w:rsidP="00161DFE">
      <w:pPr>
        <w:spacing w:line="360" w:lineRule="auto"/>
        <w:jc w:val="both"/>
        <w:rPr>
          <w:rFonts w:ascii="Arial" w:hAnsi="Arial" w:cs="Arial"/>
          <w:b/>
          <w:sz w:val="24"/>
          <w:szCs w:val="24"/>
        </w:rPr>
      </w:pPr>
      <w:r w:rsidRPr="00161DFE">
        <w:rPr>
          <w:rFonts w:ascii="Arial" w:hAnsi="Arial" w:cs="Arial"/>
          <w:b/>
          <w:sz w:val="24"/>
          <w:szCs w:val="24"/>
        </w:rPr>
        <w:t>RESULTADOS</w:t>
      </w:r>
    </w:p>
    <w:p w:rsidR="00EF6430" w:rsidRPr="00161DFE" w:rsidRDefault="000F4145" w:rsidP="00161DFE">
      <w:pPr>
        <w:spacing w:line="360" w:lineRule="auto"/>
        <w:jc w:val="both"/>
        <w:rPr>
          <w:rFonts w:ascii="Arial" w:hAnsi="Arial" w:cs="Arial"/>
          <w:sz w:val="24"/>
          <w:szCs w:val="24"/>
        </w:rPr>
      </w:pPr>
      <w:r w:rsidRPr="00161DFE">
        <w:rPr>
          <w:rFonts w:ascii="Arial" w:hAnsi="Arial" w:cs="Arial"/>
          <w:sz w:val="24"/>
          <w:szCs w:val="24"/>
        </w:rPr>
        <w:t>El año 2020</w:t>
      </w:r>
      <w:r w:rsidR="00566BEB" w:rsidRPr="00161DFE">
        <w:rPr>
          <w:rFonts w:ascii="Arial" w:hAnsi="Arial" w:cs="Arial"/>
          <w:sz w:val="24"/>
          <w:szCs w:val="24"/>
        </w:rPr>
        <w:t>presentó</w:t>
      </w:r>
      <w:r w:rsidR="0061354C" w:rsidRPr="00161DFE">
        <w:rPr>
          <w:rFonts w:ascii="Arial" w:hAnsi="Arial" w:cs="Arial"/>
          <w:sz w:val="24"/>
          <w:szCs w:val="24"/>
        </w:rPr>
        <w:t xml:space="preserve"> el mayor número de artículos publicados (35 artículos; 47,94 %). Seguido del año 2019 (19 artículos; 26,02 %). (Gráfico 1). </w:t>
      </w:r>
    </w:p>
    <w:p w:rsidR="0061354C" w:rsidRPr="00161DFE" w:rsidRDefault="0061354C" w:rsidP="00161DFE">
      <w:pPr>
        <w:spacing w:line="360" w:lineRule="auto"/>
        <w:jc w:val="both"/>
        <w:rPr>
          <w:rFonts w:ascii="Arial" w:hAnsi="Arial" w:cs="Arial"/>
          <w:sz w:val="24"/>
          <w:szCs w:val="24"/>
        </w:rPr>
      </w:pPr>
      <w:r w:rsidRPr="00161DFE">
        <w:rPr>
          <w:rFonts w:ascii="Arial" w:hAnsi="Arial" w:cs="Arial"/>
          <w:sz w:val="24"/>
          <w:szCs w:val="24"/>
        </w:rPr>
        <w:t xml:space="preserve">Gráfico 1. Distribución de la cantidad de artículos por años. </w:t>
      </w:r>
    </w:p>
    <w:p w:rsidR="00AA2E54" w:rsidRPr="00161DFE" w:rsidRDefault="00EF6430" w:rsidP="00161DFE">
      <w:pPr>
        <w:spacing w:line="360" w:lineRule="auto"/>
        <w:jc w:val="both"/>
        <w:rPr>
          <w:rFonts w:ascii="Arial" w:hAnsi="Arial" w:cs="Arial"/>
          <w:sz w:val="24"/>
          <w:szCs w:val="24"/>
        </w:rPr>
      </w:pPr>
      <w:r w:rsidRPr="00161DFE">
        <w:rPr>
          <w:rFonts w:ascii="Arial" w:hAnsi="Arial" w:cs="Arial"/>
          <w:noProof/>
          <w:sz w:val="24"/>
          <w:szCs w:val="24"/>
          <w:lang w:eastAsia="es-ES"/>
        </w:rPr>
        <w:lastRenderedPageBreak/>
        <w:drawing>
          <wp:inline distT="0" distB="0" distL="0" distR="0">
            <wp:extent cx="5896304" cy="3102610"/>
            <wp:effectExtent l="0" t="0" r="9525" b="254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1354C" w:rsidRPr="00161DFE" w:rsidRDefault="001C5108" w:rsidP="00161DFE">
      <w:pPr>
        <w:spacing w:line="360" w:lineRule="auto"/>
        <w:jc w:val="both"/>
        <w:rPr>
          <w:rFonts w:ascii="Arial" w:hAnsi="Arial" w:cs="Arial"/>
          <w:sz w:val="24"/>
          <w:szCs w:val="24"/>
        </w:rPr>
      </w:pPr>
      <w:r w:rsidRPr="00161DFE">
        <w:rPr>
          <w:rFonts w:ascii="Arial" w:hAnsi="Arial" w:cs="Arial"/>
          <w:sz w:val="24"/>
          <w:szCs w:val="24"/>
        </w:rPr>
        <w:t>Fuente: Revista Científica Estudiantil INMEDSUR (</w:t>
      </w:r>
      <w:hyperlink r:id="rId12" w:history="1">
        <w:r w:rsidRPr="00161DFE">
          <w:rPr>
            <w:rStyle w:val="Hipervnculo"/>
            <w:rFonts w:ascii="Arial" w:hAnsi="Arial" w:cs="Arial"/>
            <w:sz w:val="24"/>
            <w:szCs w:val="24"/>
          </w:rPr>
          <w:t>http://www.inmedsur.cfg.sld.cu/</w:t>
        </w:r>
      </w:hyperlink>
      <w:r w:rsidRPr="00161DFE">
        <w:rPr>
          <w:rFonts w:ascii="Arial" w:hAnsi="Arial" w:cs="Arial"/>
          <w:sz w:val="24"/>
          <w:szCs w:val="24"/>
        </w:rPr>
        <w:t>).</w:t>
      </w:r>
    </w:p>
    <w:p w:rsidR="001C5108" w:rsidRPr="00161DFE" w:rsidRDefault="00415BB1" w:rsidP="00161DFE">
      <w:pPr>
        <w:spacing w:line="360" w:lineRule="auto"/>
        <w:jc w:val="both"/>
        <w:rPr>
          <w:rFonts w:ascii="Arial" w:hAnsi="Arial" w:cs="Arial"/>
          <w:sz w:val="24"/>
          <w:szCs w:val="24"/>
        </w:rPr>
      </w:pPr>
      <w:r w:rsidRPr="00161DFE">
        <w:rPr>
          <w:rFonts w:ascii="Arial" w:hAnsi="Arial" w:cs="Arial"/>
          <w:sz w:val="24"/>
          <w:szCs w:val="24"/>
        </w:rPr>
        <w:t>Destacaron los artículos con cuarto autores (31 artículos; 42,47 %). Seguido de los artículos</w:t>
      </w:r>
      <w:r w:rsidR="000C511D" w:rsidRPr="00161DFE">
        <w:rPr>
          <w:rFonts w:ascii="Arial" w:hAnsi="Arial" w:cs="Arial"/>
          <w:sz w:val="24"/>
          <w:szCs w:val="24"/>
        </w:rPr>
        <w:t xml:space="preserve"> con dos</w:t>
      </w:r>
      <w:r w:rsidRPr="00161DFE">
        <w:rPr>
          <w:rFonts w:ascii="Arial" w:hAnsi="Arial" w:cs="Arial"/>
          <w:sz w:val="24"/>
          <w:szCs w:val="24"/>
        </w:rPr>
        <w:t xml:space="preserve"> y tres autores</w:t>
      </w:r>
      <w:r w:rsidR="000C511D" w:rsidRPr="00161DFE">
        <w:rPr>
          <w:rFonts w:ascii="Arial" w:hAnsi="Arial" w:cs="Arial"/>
          <w:sz w:val="24"/>
          <w:szCs w:val="24"/>
        </w:rPr>
        <w:t xml:space="preserve"> con 13 artículos respectivamente (17,81 %). </w:t>
      </w:r>
      <w:r w:rsidR="0059202A" w:rsidRPr="00161DFE">
        <w:rPr>
          <w:rFonts w:ascii="Arial" w:hAnsi="Arial" w:cs="Arial"/>
          <w:sz w:val="24"/>
          <w:szCs w:val="24"/>
        </w:rPr>
        <w:t xml:space="preserve">El GC fue de 0,90. </w:t>
      </w:r>
      <w:r w:rsidR="00517A5E" w:rsidRPr="00161DFE">
        <w:rPr>
          <w:rFonts w:ascii="Arial" w:hAnsi="Arial" w:cs="Arial"/>
          <w:sz w:val="24"/>
          <w:szCs w:val="24"/>
        </w:rPr>
        <w:t xml:space="preserve">La UCM Cienfuegos sobresalió con la mayor cantidad de autores (155 autores; 65,68 %). </w:t>
      </w:r>
      <w:r w:rsidR="00D11991" w:rsidRPr="00161DFE">
        <w:rPr>
          <w:rFonts w:ascii="Arial" w:hAnsi="Arial" w:cs="Arial"/>
          <w:sz w:val="24"/>
          <w:szCs w:val="24"/>
        </w:rPr>
        <w:t xml:space="preserve">El PA es de </w:t>
      </w:r>
      <w:r w:rsidR="002910FC" w:rsidRPr="00161DFE">
        <w:rPr>
          <w:rFonts w:ascii="Arial" w:hAnsi="Arial" w:cs="Arial"/>
          <w:sz w:val="24"/>
          <w:szCs w:val="24"/>
        </w:rPr>
        <w:t xml:space="preserve">0,3561 (35,61 %). </w:t>
      </w:r>
      <w:r w:rsidR="00517A5E" w:rsidRPr="00161DFE">
        <w:rPr>
          <w:rFonts w:ascii="Arial" w:hAnsi="Arial" w:cs="Arial"/>
          <w:sz w:val="24"/>
          <w:szCs w:val="24"/>
        </w:rPr>
        <w:t>(Tabla 1).</w:t>
      </w:r>
    </w:p>
    <w:p w:rsidR="00517A5E" w:rsidRPr="00161DFE" w:rsidRDefault="00517A5E" w:rsidP="00161DFE">
      <w:pPr>
        <w:spacing w:line="360" w:lineRule="auto"/>
        <w:jc w:val="both"/>
        <w:rPr>
          <w:rFonts w:ascii="Arial" w:hAnsi="Arial" w:cs="Arial"/>
          <w:sz w:val="24"/>
          <w:szCs w:val="24"/>
        </w:rPr>
      </w:pPr>
      <w:r w:rsidRPr="00161DFE">
        <w:rPr>
          <w:rFonts w:ascii="Arial" w:hAnsi="Arial" w:cs="Arial"/>
          <w:sz w:val="24"/>
          <w:szCs w:val="24"/>
        </w:rPr>
        <w:t xml:space="preserve">Tabla 1. Distribución según cantidad y procedencia de los autores. </w:t>
      </w:r>
    </w:p>
    <w:tbl>
      <w:tblPr>
        <w:tblStyle w:val="Tablaconcuadrcula"/>
        <w:tblW w:w="0" w:type="auto"/>
        <w:tblInd w:w="1271" w:type="dxa"/>
        <w:tblLook w:val="04A0"/>
      </w:tblPr>
      <w:tblGrid>
        <w:gridCol w:w="3119"/>
        <w:gridCol w:w="850"/>
        <w:gridCol w:w="2268"/>
      </w:tblGrid>
      <w:tr w:rsidR="003D471B" w:rsidRPr="00161DFE" w:rsidTr="00644121">
        <w:trPr>
          <w:trHeight w:val="330"/>
        </w:trPr>
        <w:tc>
          <w:tcPr>
            <w:tcW w:w="6237" w:type="dxa"/>
            <w:gridSpan w:val="3"/>
            <w:vAlign w:val="center"/>
            <w:hideMark/>
          </w:tcPr>
          <w:p w:rsidR="003D471B" w:rsidRPr="00161DFE" w:rsidRDefault="003D471B" w:rsidP="00161DFE">
            <w:pPr>
              <w:spacing w:line="360" w:lineRule="auto"/>
              <w:jc w:val="center"/>
              <w:rPr>
                <w:rFonts w:ascii="Arial" w:hAnsi="Arial" w:cs="Arial"/>
                <w:b/>
                <w:bCs/>
                <w:sz w:val="24"/>
                <w:szCs w:val="24"/>
              </w:rPr>
            </w:pPr>
            <w:r w:rsidRPr="00161DFE">
              <w:rPr>
                <w:rFonts w:ascii="Arial" w:hAnsi="Arial" w:cs="Arial"/>
                <w:b/>
                <w:bCs/>
                <w:sz w:val="24"/>
                <w:szCs w:val="24"/>
              </w:rPr>
              <w:t>Distribución por autores. Cantidad de articulo n=73</w:t>
            </w:r>
          </w:p>
        </w:tc>
      </w:tr>
      <w:tr w:rsidR="003D471B" w:rsidRPr="00161DFE" w:rsidTr="00644121">
        <w:trPr>
          <w:trHeight w:val="645"/>
        </w:trPr>
        <w:tc>
          <w:tcPr>
            <w:tcW w:w="3119" w:type="dxa"/>
            <w:vAlign w:val="center"/>
            <w:hideMark/>
          </w:tcPr>
          <w:p w:rsidR="003D471B" w:rsidRPr="00161DFE" w:rsidRDefault="003D471B" w:rsidP="00161DFE">
            <w:pPr>
              <w:spacing w:line="360" w:lineRule="auto"/>
              <w:jc w:val="center"/>
              <w:rPr>
                <w:rFonts w:ascii="Arial" w:hAnsi="Arial" w:cs="Arial"/>
                <w:b/>
                <w:bCs/>
                <w:sz w:val="24"/>
                <w:szCs w:val="24"/>
              </w:rPr>
            </w:pPr>
            <w:r w:rsidRPr="00161DFE">
              <w:rPr>
                <w:rFonts w:ascii="Arial" w:hAnsi="Arial" w:cs="Arial"/>
                <w:b/>
                <w:bCs/>
                <w:sz w:val="24"/>
                <w:szCs w:val="24"/>
              </w:rPr>
              <w:t>Cantidad de autores</w:t>
            </w:r>
          </w:p>
        </w:tc>
        <w:tc>
          <w:tcPr>
            <w:tcW w:w="850" w:type="dxa"/>
            <w:vAlign w:val="center"/>
            <w:hideMark/>
          </w:tcPr>
          <w:p w:rsidR="003D471B" w:rsidRPr="00161DFE" w:rsidRDefault="003D471B" w:rsidP="00161DFE">
            <w:pPr>
              <w:spacing w:line="360" w:lineRule="auto"/>
              <w:jc w:val="center"/>
              <w:rPr>
                <w:rFonts w:ascii="Arial" w:hAnsi="Arial" w:cs="Arial"/>
                <w:b/>
                <w:bCs/>
                <w:sz w:val="24"/>
                <w:szCs w:val="24"/>
              </w:rPr>
            </w:pPr>
            <w:r w:rsidRPr="00161DFE">
              <w:rPr>
                <w:rFonts w:ascii="Arial" w:hAnsi="Arial" w:cs="Arial"/>
                <w:b/>
                <w:bCs/>
                <w:sz w:val="24"/>
                <w:szCs w:val="24"/>
              </w:rPr>
              <w:t>No</w:t>
            </w:r>
          </w:p>
        </w:tc>
        <w:tc>
          <w:tcPr>
            <w:tcW w:w="2268" w:type="dxa"/>
            <w:vAlign w:val="center"/>
            <w:hideMark/>
          </w:tcPr>
          <w:p w:rsidR="003D471B" w:rsidRPr="00161DFE" w:rsidRDefault="003D471B" w:rsidP="00161DFE">
            <w:pPr>
              <w:spacing w:line="360" w:lineRule="auto"/>
              <w:jc w:val="center"/>
              <w:rPr>
                <w:rFonts w:ascii="Arial" w:hAnsi="Arial" w:cs="Arial"/>
                <w:b/>
                <w:bCs/>
                <w:sz w:val="24"/>
                <w:szCs w:val="24"/>
              </w:rPr>
            </w:pPr>
            <w:r w:rsidRPr="00161DFE">
              <w:rPr>
                <w:rFonts w:ascii="Arial" w:hAnsi="Arial" w:cs="Arial"/>
                <w:b/>
                <w:bCs/>
                <w:sz w:val="24"/>
                <w:szCs w:val="24"/>
              </w:rPr>
              <w:t>Por ciento (%)</w:t>
            </w:r>
          </w:p>
        </w:tc>
      </w:tr>
      <w:tr w:rsidR="003D471B" w:rsidRPr="00161DFE" w:rsidTr="004F380B">
        <w:trPr>
          <w:trHeight w:val="193"/>
        </w:trPr>
        <w:tc>
          <w:tcPr>
            <w:tcW w:w="3119"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1 autor</w:t>
            </w:r>
          </w:p>
        </w:tc>
        <w:tc>
          <w:tcPr>
            <w:tcW w:w="850"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7</w:t>
            </w:r>
          </w:p>
        </w:tc>
        <w:tc>
          <w:tcPr>
            <w:tcW w:w="2268" w:type="dxa"/>
            <w:vAlign w:val="center"/>
            <w:hideMark/>
          </w:tcPr>
          <w:p w:rsidR="003D471B" w:rsidRPr="00161DFE" w:rsidRDefault="004F380B" w:rsidP="00161DFE">
            <w:pPr>
              <w:spacing w:line="360" w:lineRule="auto"/>
              <w:jc w:val="center"/>
              <w:rPr>
                <w:rFonts w:ascii="Arial" w:hAnsi="Arial" w:cs="Arial"/>
                <w:sz w:val="24"/>
                <w:szCs w:val="24"/>
              </w:rPr>
            </w:pPr>
            <w:r w:rsidRPr="00161DFE">
              <w:rPr>
                <w:rFonts w:ascii="Arial" w:hAnsi="Arial" w:cs="Arial"/>
                <w:sz w:val="24"/>
                <w:szCs w:val="24"/>
              </w:rPr>
              <w:t>9,</w:t>
            </w:r>
            <w:r w:rsidR="003D471B" w:rsidRPr="00161DFE">
              <w:rPr>
                <w:rFonts w:ascii="Arial" w:hAnsi="Arial" w:cs="Arial"/>
                <w:sz w:val="24"/>
                <w:szCs w:val="24"/>
              </w:rPr>
              <w:t>59</w:t>
            </w:r>
          </w:p>
        </w:tc>
      </w:tr>
      <w:tr w:rsidR="003D471B" w:rsidRPr="00161DFE" w:rsidTr="004F380B">
        <w:trPr>
          <w:trHeight w:val="197"/>
        </w:trPr>
        <w:tc>
          <w:tcPr>
            <w:tcW w:w="3119"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2 autores</w:t>
            </w:r>
          </w:p>
        </w:tc>
        <w:tc>
          <w:tcPr>
            <w:tcW w:w="850"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13</w:t>
            </w:r>
          </w:p>
        </w:tc>
        <w:tc>
          <w:tcPr>
            <w:tcW w:w="2268" w:type="dxa"/>
            <w:vAlign w:val="center"/>
            <w:hideMark/>
          </w:tcPr>
          <w:p w:rsidR="003D471B" w:rsidRPr="00161DFE" w:rsidRDefault="004F380B" w:rsidP="00161DFE">
            <w:pPr>
              <w:spacing w:line="360" w:lineRule="auto"/>
              <w:jc w:val="center"/>
              <w:rPr>
                <w:rFonts w:ascii="Arial" w:hAnsi="Arial" w:cs="Arial"/>
                <w:sz w:val="24"/>
                <w:szCs w:val="24"/>
              </w:rPr>
            </w:pPr>
            <w:r w:rsidRPr="00161DFE">
              <w:rPr>
                <w:rFonts w:ascii="Arial" w:hAnsi="Arial" w:cs="Arial"/>
                <w:sz w:val="24"/>
                <w:szCs w:val="24"/>
              </w:rPr>
              <w:t>17,</w:t>
            </w:r>
            <w:r w:rsidR="003D471B" w:rsidRPr="00161DFE">
              <w:rPr>
                <w:rFonts w:ascii="Arial" w:hAnsi="Arial" w:cs="Arial"/>
                <w:sz w:val="24"/>
                <w:szCs w:val="24"/>
              </w:rPr>
              <w:t>81</w:t>
            </w:r>
          </w:p>
        </w:tc>
      </w:tr>
      <w:tr w:rsidR="003D471B" w:rsidRPr="00161DFE" w:rsidTr="004F380B">
        <w:trPr>
          <w:trHeight w:val="230"/>
        </w:trPr>
        <w:tc>
          <w:tcPr>
            <w:tcW w:w="3119"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3 autores</w:t>
            </w:r>
          </w:p>
        </w:tc>
        <w:tc>
          <w:tcPr>
            <w:tcW w:w="850"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13</w:t>
            </w:r>
          </w:p>
        </w:tc>
        <w:tc>
          <w:tcPr>
            <w:tcW w:w="2268" w:type="dxa"/>
            <w:vAlign w:val="center"/>
            <w:hideMark/>
          </w:tcPr>
          <w:p w:rsidR="003D471B" w:rsidRPr="00161DFE" w:rsidRDefault="004F380B" w:rsidP="00161DFE">
            <w:pPr>
              <w:spacing w:line="360" w:lineRule="auto"/>
              <w:jc w:val="center"/>
              <w:rPr>
                <w:rFonts w:ascii="Arial" w:hAnsi="Arial" w:cs="Arial"/>
                <w:sz w:val="24"/>
                <w:szCs w:val="24"/>
              </w:rPr>
            </w:pPr>
            <w:r w:rsidRPr="00161DFE">
              <w:rPr>
                <w:rFonts w:ascii="Arial" w:hAnsi="Arial" w:cs="Arial"/>
                <w:sz w:val="24"/>
                <w:szCs w:val="24"/>
              </w:rPr>
              <w:t>17,</w:t>
            </w:r>
            <w:r w:rsidR="003D471B" w:rsidRPr="00161DFE">
              <w:rPr>
                <w:rFonts w:ascii="Arial" w:hAnsi="Arial" w:cs="Arial"/>
                <w:sz w:val="24"/>
                <w:szCs w:val="24"/>
              </w:rPr>
              <w:t>81</w:t>
            </w:r>
          </w:p>
        </w:tc>
      </w:tr>
      <w:tr w:rsidR="003D471B" w:rsidRPr="00161DFE" w:rsidTr="004F380B">
        <w:trPr>
          <w:trHeight w:val="119"/>
        </w:trPr>
        <w:tc>
          <w:tcPr>
            <w:tcW w:w="3119"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4 autores</w:t>
            </w:r>
          </w:p>
        </w:tc>
        <w:tc>
          <w:tcPr>
            <w:tcW w:w="850"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31</w:t>
            </w:r>
          </w:p>
        </w:tc>
        <w:tc>
          <w:tcPr>
            <w:tcW w:w="2268" w:type="dxa"/>
            <w:vAlign w:val="center"/>
            <w:hideMark/>
          </w:tcPr>
          <w:p w:rsidR="003D471B" w:rsidRPr="00161DFE" w:rsidRDefault="004F380B" w:rsidP="00161DFE">
            <w:pPr>
              <w:spacing w:line="360" w:lineRule="auto"/>
              <w:jc w:val="center"/>
              <w:rPr>
                <w:rFonts w:ascii="Arial" w:hAnsi="Arial" w:cs="Arial"/>
                <w:sz w:val="24"/>
                <w:szCs w:val="24"/>
              </w:rPr>
            </w:pPr>
            <w:r w:rsidRPr="00161DFE">
              <w:rPr>
                <w:rFonts w:ascii="Arial" w:hAnsi="Arial" w:cs="Arial"/>
                <w:sz w:val="24"/>
                <w:szCs w:val="24"/>
              </w:rPr>
              <w:t>42,</w:t>
            </w:r>
            <w:r w:rsidR="003D471B" w:rsidRPr="00161DFE">
              <w:rPr>
                <w:rFonts w:ascii="Arial" w:hAnsi="Arial" w:cs="Arial"/>
                <w:sz w:val="24"/>
                <w:szCs w:val="24"/>
              </w:rPr>
              <w:t>47</w:t>
            </w:r>
          </w:p>
        </w:tc>
      </w:tr>
      <w:tr w:rsidR="003D471B" w:rsidRPr="00161DFE" w:rsidTr="004F380B">
        <w:trPr>
          <w:trHeight w:val="165"/>
        </w:trPr>
        <w:tc>
          <w:tcPr>
            <w:tcW w:w="3119"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5 autores o mas</w:t>
            </w:r>
          </w:p>
        </w:tc>
        <w:tc>
          <w:tcPr>
            <w:tcW w:w="850"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9</w:t>
            </w:r>
          </w:p>
        </w:tc>
        <w:tc>
          <w:tcPr>
            <w:tcW w:w="2268" w:type="dxa"/>
            <w:vAlign w:val="center"/>
            <w:hideMark/>
          </w:tcPr>
          <w:p w:rsidR="003D471B" w:rsidRPr="00161DFE" w:rsidRDefault="004F380B" w:rsidP="00161DFE">
            <w:pPr>
              <w:spacing w:line="360" w:lineRule="auto"/>
              <w:jc w:val="center"/>
              <w:rPr>
                <w:rFonts w:ascii="Arial" w:hAnsi="Arial" w:cs="Arial"/>
                <w:sz w:val="24"/>
                <w:szCs w:val="24"/>
              </w:rPr>
            </w:pPr>
            <w:r w:rsidRPr="00161DFE">
              <w:rPr>
                <w:rFonts w:ascii="Arial" w:hAnsi="Arial" w:cs="Arial"/>
                <w:sz w:val="24"/>
                <w:szCs w:val="24"/>
              </w:rPr>
              <w:t>12,</w:t>
            </w:r>
            <w:r w:rsidR="003D471B" w:rsidRPr="00161DFE">
              <w:rPr>
                <w:rFonts w:ascii="Arial" w:hAnsi="Arial" w:cs="Arial"/>
                <w:sz w:val="24"/>
                <w:szCs w:val="24"/>
              </w:rPr>
              <w:t>33</w:t>
            </w:r>
          </w:p>
        </w:tc>
      </w:tr>
      <w:tr w:rsidR="003D471B" w:rsidRPr="00161DFE" w:rsidTr="004F380B">
        <w:trPr>
          <w:trHeight w:val="183"/>
        </w:trPr>
        <w:tc>
          <w:tcPr>
            <w:tcW w:w="3119" w:type="dxa"/>
            <w:vAlign w:val="center"/>
            <w:hideMark/>
          </w:tcPr>
          <w:p w:rsidR="003D471B" w:rsidRPr="00161DFE" w:rsidRDefault="003D471B" w:rsidP="00161DFE">
            <w:pPr>
              <w:spacing w:line="360" w:lineRule="auto"/>
              <w:jc w:val="center"/>
              <w:rPr>
                <w:rFonts w:ascii="Arial" w:hAnsi="Arial" w:cs="Arial"/>
                <w:b/>
                <w:bCs/>
                <w:sz w:val="24"/>
                <w:szCs w:val="24"/>
              </w:rPr>
            </w:pPr>
            <w:r w:rsidRPr="00161DFE">
              <w:rPr>
                <w:rFonts w:ascii="Arial" w:hAnsi="Arial" w:cs="Arial"/>
                <w:b/>
                <w:bCs/>
                <w:sz w:val="24"/>
                <w:szCs w:val="24"/>
              </w:rPr>
              <w:t>Total</w:t>
            </w:r>
          </w:p>
        </w:tc>
        <w:tc>
          <w:tcPr>
            <w:tcW w:w="850"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73</w:t>
            </w:r>
          </w:p>
        </w:tc>
        <w:tc>
          <w:tcPr>
            <w:tcW w:w="2268"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100</w:t>
            </w:r>
          </w:p>
        </w:tc>
      </w:tr>
      <w:tr w:rsidR="003D471B" w:rsidRPr="00161DFE" w:rsidTr="00644121">
        <w:trPr>
          <w:trHeight w:val="511"/>
        </w:trPr>
        <w:tc>
          <w:tcPr>
            <w:tcW w:w="6237" w:type="dxa"/>
            <w:gridSpan w:val="3"/>
            <w:vAlign w:val="center"/>
            <w:hideMark/>
          </w:tcPr>
          <w:p w:rsidR="003D471B" w:rsidRPr="00161DFE" w:rsidRDefault="003D471B" w:rsidP="00161DFE">
            <w:pPr>
              <w:spacing w:line="360" w:lineRule="auto"/>
              <w:jc w:val="center"/>
              <w:rPr>
                <w:rFonts w:ascii="Arial" w:hAnsi="Arial" w:cs="Arial"/>
                <w:b/>
                <w:bCs/>
                <w:sz w:val="24"/>
                <w:szCs w:val="24"/>
              </w:rPr>
            </w:pPr>
            <w:r w:rsidRPr="00161DFE">
              <w:rPr>
                <w:rFonts w:ascii="Arial" w:hAnsi="Arial" w:cs="Arial"/>
                <w:b/>
                <w:bCs/>
                <w:sz w:val="24"/>
                <w:szCs w:val="24"/>
              </w:rPr>
              <w:t>Distribución según centro de procedencia.  Cantidad de autores n=236</w:t>
            </w:r>
          </w:p>
        </w:tc>
      </w:tr>
      <w:tr w:rsidR="003D471B" w:rsidRPr="00161DFE" w:rsidTr="004F380B">
        <w:trPr>
          <w:trHeight w:val="265"/>
        </w:trPr>
        <w:tc>
          <w:tcPr>
            <w:tcW w:w="3119" w:type="dxa"/>
            <w:vAlign w:val="center"/>
            <w:hideMark/>
          </w:tcPr>
          <w:p w:rsidR="003D471B" w:rsidRPr="00161DFE" w:rsidRDefault="003D471B" w:rsidP="00161DFE">
            <w:pPr>
              <w:spacing w:line="360" w:lineRule="auto"/>
              <w:jc w:val="center"/>
              <w:rPr>
                <w:rFonts w:ascii="Arial" w:hAnsi="Arial" w:cs="Arial"/>
                <w:b/>
                <w:bCs/>
                <w:sz w:val="24"/>
                <w:szCs w:val="24"/>
              </w:rPr>
            </w:pPr>
            <w:r w:rsidRPr="00161DFE">
              <w:rPr>
                <w:rFonts w:ascii="Arial" w:hAnsi="Arial" w:cs="Arial"/>
                <w:b/>
                <w:bCs/>
                <w:sz w:val="24"/>
                <w:szCs w:val="24"/>
              </w:rPr>
              <w:lastRenderedPageBreak/>
              <w:t>Centro de procedencia</w:t>
            </w:r>
          </w:p>
        </w:tc>
        <w:tc>
          <w:tcPr>
            <w:tcW w:w="850" w:type="dxa"/>
            <w:vAlign w:val="center"/>
            <w:hideMark/>
          </w:tcPr>
          <w:p w:rsidR="003D471B" w:rsidRPr="00161DFE" w:rsidRDefault="003D471B" w:rsidP="00161DFE">
            <w:pPr>
              <w:spacing w:line="360" w:lineRule="auto"/>
              <w:jc w:val="center"/>
              <w:rPr>
                <w:rFonts w:ascii="Arial" w:hAnsi="Arial" w:cs="Arial"/>
                <w:b/>
                <w:bCs/>
                <w:sz w:val="24"/>
                <w:szCs w:val="24"/>
              </w:rPr>
            </w:pPr>
            <w:r w:rsidRPr="00161DFE">
              <w:rPr>
                <w:rFonts w:ascii="Arial" w:hAnsi="Arial" w:cs="Arial"/>
                <w:b/>
                <w:bCs/>
                <w:sz w:val="24"/>
                <w:szCs w:val="24"/>
              </w:rPr>
              <w:t>No*</w:t>
            </w:r>
          </w:p>
        </w:tc>
        <w:tc>
          <w:tcPr>
            <w:tcW w:w="2268" w:type="dxa"/>
            <w:vAlign w:val="center"/>
            <w:hideMark/>
          </w:tcPr>
          <w:p w:rsidR="003D471B" w:rsidRPr="00161DFE" w:rsidRDefault="003D471B" w:rsidP="00161DFE">
            <w:pPr>
              <w:spacing w:line="360" w:lineRule="auto"/>
              <w:jc w:val="center"/>
              <w:rPr>
                <w:rFonts w:ascii="Arial" w:hAnsi="Arial" w:cs="Arial"/>
                <w:b/>
                <w:bCs/>
                <w:sz w:val="24"/>
                <w:szCs w:val="24"/>
              </w:rPr>
            </w:pPr>
            <w:r w:rsidRPr="00161DFE">
              <w:rPr>
                <w:rFonts w:ascii="Arial" w:hAnsi="Arial" w:cs="Arial"/>
                <w:b/>
                <w:bCs/>
                <w:sz w:val="24"/>
                <w:szCs w:val="24"/>
              </w:rPr>
              <w:t>Por ciento (%)*</w:t>
            </w:r>
          </w:p>
        </w:tc>
      </w:tr>
      <w:tr w:rsidR="003D471B" w:rsidRPr="00161DFE" w:rsidTr="004F380B">
        <w:trPr>
          <w:trHeight w:val="261"/>
        </w:trPr>
        <w:tc>
          <w:tcPr>
            <w:tcW w:w="3119"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UCM Pinar del Rio</w:t>
            </w:r>
          </w:p>
        </w:tc>
        <w:tc>
          <w:tcPr>
            <w:tcW w:w="850"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11</w:t>
            </w:r>
          </w:p>
        </w:tc>
        <w:tc>
          <w:tcPr>
            <w:tcW w:w="2268" w:type="dxa"/>
            <w:vAlign w:val="center"/>
            <w:hideMark/>
          </w:tcPr>
          <w:p w:rsidR="003D471B" w:rsidRPr="00161DFE" w:rsidRDefault="004F380B" w:rsidP="00161DFE">
            <w:pPr>
              <w:spacing w:line="360" w:lineRule="auto"/>
              <w:jc w:val="center"/>
              <w:rPr>
                <w:rFonts w:ascii="Arial" w:hAnsi="Arial" w:cs="Arial"/>
                <w:sz w:val="24"/>
                <w:szCs w:val="24"/>
              </w:rPr>
            </w:pPr>
            <w:r w:rsidRPr="00161DFE">
              <w:rPr>
                <w:rFonts w:ascii="Arial" w:hAnsi="Arial" w:cs="Arial"/>
                <w:sz w:val="24"/>
                <w:szCs w:val="24"/>
              </w:rPr>
              <w:t>4,</w:t>
            </w:r>
            <w:r w:rsidR="003D471B" w:rsidRPr="00161DFE">
              <w:rPr>
                <w:rFonts w:ascii="Arial" w:hAnsi="Arial" w:cs="Arial"/>
                <w:sz w:val="24"/>
                <w:szCs w:val="24"/>
              </w:rPr>
              <w:t>66</w:t>
            </w:r>
          </w:p>
        </w:tc>
      </w:tr>
      <w:tr w:rsidR="003D471B" w:rsidRPr="00161DFE" w:rsidTr="004F380B">
        <w:trPr>
          <w:trHeight w:val="279"/>
        </w:trPr>
        <w:tc>
          <w:tcPr>
            <w:tcW w:w="3119"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UCM La Habana</w:t>
            </w:r>
          </w:p>
        </w:tc>
        <w:tc>
          <w:tcPr>
            <w:tcW w:w="850"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5</w:t>
            </w:r>
          </w:p>
        </w:tc>
        <w:tc>
          <w:tcPr>
            <w:tcW w:w="2268" w:type="dxa"/>
            <w:vAlign w:val="center"/>
            <w:hideMark/>
          </w:tcPr>
          <w:p w:rsidR="003D471B" w:rsidRPr="00161DFE" w:rsidRDefault="004F380B" w:rsidP="00161DFE">
            <w:pPr>
              <w:spacing w:line="360" w:lineRule="auto"/>
              <w:jc w:val="center"/>
              <w:rPr>
                <w:rFonts w:ascii="Arial" w:hAnsi="Arial" w:cs="Arial"/>
                <w:sz w:val="24"/>
                <w:szCs w:val="24"/>
              </w:rPr>
            </w:pPr>
            <w:r w:rsidRPr="00161DFE">
              <w:rPr>
                <w:rFonts w:ascii="Arial" w:hAnsi="Arial" w:cs="Arial"/>
                <w:sz w:val="24"/>
                <w:szCs w:val="24"/>
              </w:rPr>
              <w:t>2,</w:t>
            </w:r>
            <w:r w:rsidR="003D471B" w:rsidRPr="00161DFE">
              <w:rPr>
                <w:rFonts w:ascii="Arial" w:hAnsi="Arial" w:cs="Arial"/>
                <w:sz w:val="24"/>
                <w:szCs w:val="24"/>
              </w:rPr>
              <w:t>12</w:t>
            </w:r>
          </w:p>
        </w:tc>
      </w:tr>
      <w:tr w:rsidR="003D471B" w:rsidRPr="00161DFE" w:rsidTr="004F380B">
        <w:trPr>
          <w:trHeight w:val="269"/>
        </w:trPr>
        <w:tc>
          <w:tcPr>
            <w:tcW w:w="3119"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UCM Matanzas</w:t>
            </w:r>
          </w:p>
        </w:tc>
        <w:tc>
          <w:tcPr>
            <w:tcW w:w="850"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11</w:t>
            </w:r>
          </w:p>
        </w:tc>
        <w:tc>
          <w:tcPr>
            <w:tcW w:w="2268" w:type="dxa"/>
            <w:vAlign w:val="center"/>
            <w:hideMark/>
          </w:tcPr>
          <w:p w:rsidR="003D471B" w:rsidRPr="00161DFE" w:rsidRDefault="004F380B" w:rsidP="00161DFE">
            <w:pPr>
              <w:spacing w:line="360" w:lineRule="auto"/>
              <w:jc w:val="center"/>
              <w:rPr>
                <w:rFonts w:ascii="Arial" w:hAnsi="Arial" w:cs="Arial"/>
                <w:sz w:val="24"/>
                <w:szCs w:val="24"/>
              </w:rPr>
            </w:pPr>
            <w:r w:rsidRPr="00161DFE">
              <w:rPr>
                <w:rFonts w:ascii="Arial" w:hAnsi="Arial" w:cs="Arial"/>
                <w:sz w:val="24"/>
                <w:szCs w:val="24"/>
              </w:rPr>
              <w:t>4,</w:t>
            </w:r>
            <w:r w:rsidR="003D471B" w:rsidRPr="00161DFE">
              <w:rPr>
                <w:rFonts w:ascii="Arial" w:hAnsi="Arial" w:cs="Arial"/>
                <w:sz w:val="24"/>
                <w:szCs w:val="24"/>
              </w:rPr>
              <w:t>66</w:t>
            </w:r>
          </w:p>
        </w:tc>
      </w:tr>
      <w:tr w:rsidR="003D471B" w:rsidRPr="00161DFE" w:rsidTr="004F380B">
        <w:trPr>
          <w:trHeight w:val="273"/>
        </w:trPr>
        <w:tc>
          <w:tcPr>
            <w:tcW w:w="3119"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UCM Artemisa</w:t>
            </w:r>
          </w:p>
        </w:tc>
        <w:tc>
          <w:tcPr>
            <w:tcW w:w="850"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0</w:t>
            </w:r>
          </w:p>
        </w:tc>
        <w:tc>
          <w:tcPr>
            <w:tcW w:w="2268" w:type="dxa"/>
            <w:vAlign w:val="center"/>
            <w:hideMark/>
          </w:tcPr>
          <w:p w:rsidR="003D471B" w:rsidRPr="00161DFE" w:rsidRDefault="004F380B" w:rsidP="00161DFE">
            <w:pPr>
              <w:spacing w:line="360" w:lineRule="auto"/>
              <w:jc w:val="center"/>
              <w:rPr>
                <w:rFonts w:ascii="Arial" w:hAnsi="Arial" w:cs="Arial"/>
                <w:sz w:val="24"/>
                <w:szCs w:val="24"/>
              </w:rPr>
            </w:pPr>
            <w:r w:rsidRPr="00161DFE">
              <w:rPr>
                <w:rFonts w:ascii="Arial" w:hAnsi="Arial" w:cs="Arial"/>
                <w:sz w:val="24"/>
                <w:szCs w:val="24"/>
              </w:rPr>
              <w:t>0</w:t>
            </w:r>
          </w:p>
        </w:tc>
      </w:tr>
      <w:tr w:rsidR="003D471B" w:rsidRPr="00161DFE" w:rsidTr="004F380B">
        <w:trPr>
          <w:trHeight w:val="285"/>
        </w:trPr>
        <w:tc>
          <w:tcPr>
            <w:tcW w:w="3119"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UCM Cienfuegos</w:t>
            </w:r>
          </w:p>
        </w:tc>
        <w:tc>
          <w:tcPr>
            <w:tcW w:w="850"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155</w:t>
            </w:r>
          </w:p>
        </w:tc>
        <w:tc>
          <w:tcPr>
            <w:tcW w:w="2268" w:type="dxa"/>
            <w:vAlign w:val="center"/>
            <w:hideMark/>
          </w:tcPr>
          <w:p w:rsidR="003D471B" w:rsidRPr="00161DFE" w:rsidRDefault="004F380B" w:rsidP="00161DFE">
            <w:pPr>
              <w:spacing w:line="360" w:lineRule="auto"/>
              <w:jc w:val="center"/>
              <w:rPr>
                <w:rFonts w:ascii="Arial" w:hAnsi="Arial" w:cs="Arial"/>
                <w:sz w:val="24"/>
                <w:szCs w:val="24"/>
              </w:rPr>
            </w:pPr>
            <w:r w:rsidRPr="00161DFE">
              <w:rPr>
                <w:rFonts w:ascii="Arial" w:hAnsi="Arial" w:cs="Arial"/>
                <w:sz w:val="24"/>
                <w:szCs w:val="24"/>
              </w:rPr>
              <w:t>65,</w:t>
            </w:r>
            <w:r w:rsidR="003D471B" w:rsidRPr="00161DFE">
              <w:rPr>
                <w:rFonts w:ascii="Arial" w:hAnsi="Arial" w:cs="Arial"/>
                <w:sz w:val="24"/>
                <w:szCs w:val="24"/>
              </w:rPr>
              <w:t>68</w:t>
            </w:r>
          </w:p>
        </w:tc>
      </w:tr>
      <w:tr w:rsidR="003D471B" w:rsidRPr="00161DFE" w:rsidTr="004F380B">
        <w:trPr>
          <w:trHeight w:val="274"/>
        </w:trPr>
        <w:tc>
          <w:tcPr>
            <w:tcW w:w="3119"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UCM Villa Clara</w:t>
            </w:r>
          </w:p>
        </w:tc>
        <w:tc>
          <w:tcPr>
            <w:tcW w:w="850"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8</w:t>
            </w:r>
          </w:p>
        </w:tc>
        <w:tc>
          <w:tcPr>
            <w:tcW w:w="2268" w:type="dxa"/>
            <w:vAlign w:val="center"/>
            <w:hideMark/>
          </w:tcPr>
          <w:p w:rsidR="003D471B" w:rsidRPr="00161DFE" w:rsidRDefault="004F380B" w:rsidP="00161DFE">
            <w:pPr>
              <w:spacing w:line="360" w:lineRule="auto"/>
              <w:jc w:val="center"/>
              <w:rPr>
                <w:rFonts w:ascii="Arial" w:hAnsi="Arial" w:cs="Arial"/>
                <w:sz w:val="24"/>
                <w:szCs w:val="24"/>
              </w:rPr>
            </w:pPr>
            <w:r w:rsidRPr="00161DFE">
              <w:rPr>
                <w:rFonts w:ascii="Arial" w:hAnsi="Arial" w:cs="Arial"/>
                <w:sz w:val="24"/>
                <w:szCs w:val="24"/>
              </w:rPr>
              <w:t>3,</w:t>
            </w:r>
            <w:r w:rsidR="003D471B" w:rsidRPr="00161DFE">
              <w:rPr>
                <w:rFonts w:ascii="Arial" w:hAnsi="Arial" w:cs="Arial"/>
                <w:sz w:val="24"/>
                <w:szCs w:val="24"/>
              </w:rPr>
              <w:t>39</w:t>
            </w:r>
          </w:p>
        </w:tc>
      </w:tr>
      <w:tr w:rsidR="003D471B" w:rsidRPr="00161DFE" w:rsidTr="004F380B">
        <w:trPr>
          <w:trHeight w:val="137"/>
        </w:trPr>
        <w:tc>
          <w:tcPr>
            <w:tcW w:w="3119" w:type="dxa"/>
            <w:vAlign w:val="center"/>
            <w:hideMark/>
          </w:tcPr>
          <w:p w:rsidR="003D471B" w:rsidRPr="00161DFE" w:rsidRDefault="00664938" w:rsidP="00161DFE">
            <w:pPr>
              <w:spacing w:line="360" w:lineRule="auto"/>
              <w:jc w:val="center"/>
              <w:rPr>
                <w:rFonts w:ascii="Arial" w:hAnsi="Arial" w:cs="Arial"/>
                <w:sz w:val="24"/>
                <w:szCs w:val="24"/>
              </w:rPr>
            </w:pPr>
            <w:r w:rsidRPr="00161DFE">
              <w:rPr>
                <w:rFonts w:ascii="Arial" w:hAnsi="Arial" w:cs="Arial"/>
                <w:sz w:val="24"/>
                <w:szCs w:val="24"/>
              </w:rPr>
              <w:t>UCM Sancti Spí</w:t>
            </w:r>
            <w:r w:rsidR="003D471B" w:rsidRPr="00161DFE">
              <w:rPr>
                <w:rFonts w:ascii="Arial" w:hAnsi="Arial" w:cs="Arial"/>
                <w:sz w:val="24"/>
                <w:szCs w:val="24"/>
              </w:rPr>
              <w:t>ritus</w:t>
            </w:r>
          </w:p>
        </w:tc>
        <w:tc>
          <w:tcPr>
            <w:tcW w:w="850"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2</w:t>
            </w:r>
          </w:p>
        </w:tc>
        <w:tc>
          <w:tcPr>
            <w:tcW w:w="2268" w:type="dxa"/>
            <w:vAlign w:val="center"/>
            <w:hideMark/>
          </w:tcPr>
          <w:p w:rsidR="003D471B" w:rsidRPr="00161DFE" w:rsidRDefault="004F380B" w:rsidP="00161DFE">
            <w:pPr>
              <w:spacing w:line="360" w:lineRule="auto"/>
              <w:jc w:val="center"/>
              <w:rPr>
                <w:rFonts w:ascii="Arial" w:hAnsi="Arial" w:cs="Arial"/>
                <w:sz w:val="24"/>
                <w:szCs w:val="24"/>
              </w:rPr>
            </w:pPr>
            <w:r w:rsidRPr="00161DFE">
              <w:rPr>
                <w:rFonts w:ascii="Arial" w:hAnsi="Arial" w:cs="Arial"/>
                <w:sz w:val="24"/>
                <w:szCs w:val="24"/>
              </w:rPr>
              <w:t>0,</w:t>
            </w:r>
            <w:r w:rsidR="003D471B" w:rsidRPr="00161DFE">
              <w:rPr>
                <w:rFonts w:ascii="Arial" w:hAnsi="Arial" w:cs="Arial"/>
                <w:sz w:val="24"/>
                <w:szCs w:val="24"/>
              </w:rPr>
              <w:t>85</w:t>
            </w:r>
          </w:p>
        </w:tc>
      </w:tr>
      <w:tr w:rsidR="003D471B" w:rsidRPr="00161DFE" w:rsidTr="004F380B">
        <w:trPr>
          <w:trHeight w:val="169"/>
        </w:trPr>
        <w:tc>
          <w:tcPr>
            <w:tcW w:w="3119"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UCM Ciego de Ávila</w:t>
            </w:r>
          </w:p>
        </w:tc>
        <w:tc>
          <w:tcPr>
            <w:tcW w:w="850"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2</w:t>
            </w:r>
          </w:p>
        </w:tc>
        <w:tc>
          <w:tcPr>
            <w:tcW w:w="2268" w:type="dxa"/>
            <w:vAlign w:val="center"/>
            <w:hideMark/>
          </w:tcPr>
          <w:p w:rsidR="003D471B" w:rsidRPr="00161DFE" w:rsidRDefault="004F380B" w:rsidP="00161DFE">
            <w:pPr>
              <w:spacing w:line="360" w:lineRule="auto"/>
              <w:jc w:val="center"/>
              <w:rPr>
                <w:rFonts w:ascii="Arial" w:hAnsi="Arial" w:cs="Arial"/>
                <w:sz w:val="24"/>
                <w:szCs w:val="24"/>
              </w:rPr>
            </w:pPr>
            <w:r w:rsidRPr="00161DFE">
              <w:rPr>
                <w:rFonts w:ascii="Arial" w:hAnsi="Arial" w:cs="Arial"/>
                <w:sz w:val="24"/>
                <w:szCs w:val="24"/>
              </w:rPr>
              <w:t>0,</w:t>
            </w:r>
            <w:r w:rsidR="003D471B" w:rsidRPr="00161DFE">
              <w:rPr>
                <w:rFonts w:ascii="Arial" w:hAnsi="Arial" w:cs="Arial"/>
                <w:sz w:val="24"/>
                <w:szCs w:val="24"/>
              </w:rPr>
              <w:t>85</w:t>
            </w:r>
          </w:p>
        </w:tc>
      </w:tr>
      <w:tr w:rsidR="003D471B" w:rsidRPr="00161DFE" w:rsidTr="004F380B">
        <w:trPr>
          <w:trHeight w:val="202"/>
        </w:trPr>
        <w:tc>
          <w:tcPr>
            <w:tcW w:w="3119"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UCM Holguín</w:t>
            </w:r>
          </w:p>
        </w:tc>
        <w:tc>
          <w:tcPr>
            <w:tcW w:w="850"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10</w:t>
            </w:r>
          </w:p>
        </w:tc>
        <w:tc>
          <w:tcPr>
            <w:tcW w:w="2268" w:type="dxa"/>
            <w:vAlign w:val="center"/>
            <w:hideMark/>
          </w:tcPr>
          <w:p w:rsidR="003D471B" w:rsidRPr="00161DFE" w:rsidRDefault="004F380B" w:rsidP="00161DFE">
            <w:pPr>
              <w:spacing w:line="360" w:lineRule="auto"/>
              <w:jc w:val="center"/>
              <w:rPr>
                <w:rFonts w:ascii="Arial" w:hAnsi="Arial" w:cs="Arial"/>
                <w:sz w:val="24"/>
                <w:szCs w:val="24"/>
              </w:rPr>
            </w:pPr>
            <w:r w:rsidRPr="00161DFE">
              <w:rPr>
                <w:rFonts w:ascii="Arial" w:hAnsi="Arial" w:cs="Arial"/>
                <w:sz w:val="24"/>
                <w:szCs w:val="24"/>
              </w:rPr>
              <w:t>4,</w:t>
            </w:r>
            <w:r w:rsidR="003D471B" w:rsidRPr="00161DFE">
              <w:rPr>
                <w:rFonts w:ascii="Arial" w:hAnsi="Arial" w:cs="Arial"/>
                <w:sz w:val="24"/>
                <w:szCs w:val="24"/>
              </w:rPr>
              <w:t>24</w:t>
            </w:r>
          </w:p>
        </w:tc>
      </w:tr>
      <w:tr w:rsidR="003D471B" w:rsidRPr="00161DFE" w:rsidTr="004F380B">
        <w:trPr>
          <w:trHeight w:val="274"/>
        </w:trPr>
        <w:tc>
          <w:tcPr>
            <w:tcW w:w="3119"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UCM Granma</w:t>
            </w:r>
          </w:p>
        </w:tc>
        <w:tc>
          <w:tcPr>
            <w:tcW w:w="850"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5</w:t>
            </w:r>
          </w:p>
        </w:tc>
        <w:tc>
          <w:tcPr>
            <w:tcW w:w="2268" w:type="dxa"/>
            <w:vAlign w:val="center"/>
            <w:hideMark/>
          </w:tcPr>
          <w:p w:rsidR="003D471B" w:rsidRPr="00161DFE" w:rsidRDefault="004F380B" w:rsidP="00161DFE">
            <w:pPr>
              <w:spacing w:line="360" w:lineRule="auto"/>
              <w:jc w:val="center"/>
              <w:rPr>
                <w:rFonts w:ascii="Arial" w:hAnsi="Arial" w:cs="Arial"/>
                <w:sz w:val="24"/>
                <w:szCs w:val="24"/>
              </w:rPr>
            </w:pPr>
            <w:r w:rsidRPr="00161DFE">
              <w:rPr>
                <w:rFonts w:ascii="Arial" w:hAnsi="Arial" w:cs="Arial"/>
                <w:sz w:val="24"/>
                <w:szCs w:val="24"/>
              </w:rPr>
              <w:t>2,</w:t>
            </w:r>
            <w:r w:rsidR="003D471B" w:rsidRPr="00161DFE">
              <w:rPr>
                <w:rFonts w:ascii="Arial" w:hAnsi="Arial" w:cs="Arial"/>
                <w:sz w:val="24"/>
                <w:szCs w:val="24"/>
              </w:rPr>
              <w:t>12</w:t>
            </w:r>
          </w:p>
        </w:tc>
      </w:tr>
      <w:tr w:rsidR="003D471B" w:rsidRPr="00161DFE" w:rsidTr="004F380B">
        <w:trPr>
          <w:trHeight w:val="132"/>
        </w:trPr>
        <w:tc>
          <w:tcPr>
            <w:tcW w:w="3119"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UCM Las Tunas</w:t>
            </w:r>
          </w:p>
        </w:tc>
        <w:tc>
          <w:tcPr>
            <w:tcW w:w="850"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9</w:t>
            </w:r>
          </w:p>
        </w:tc>
        <w:tc>
          <w:tcPr>
            <w:tcW w:w="2268" w:type="dxa"/>
            <w:vAlign w:val="center"/>
            <w:hideMark/>
          </w:tcPr>
          <w:p w:rsidR="003D471B" w:rsidRPr="00161DFE" w:rsidRDefault="004F380B" w:rsidP="00161DFE">
            <w:pPr>
              <w:spacing w:line="360" w:lineRule="auto"/>
              <w:jc w:val="center"/>
              <w:rPr>
                <w:rFonts w:ascii="Arial" w:hAnsi="Arial" w:cs="Arial"/>
                <w:sz w:val="24"/>
                <w:szCs w:val="24"/>
              </w:rPr>
            </w:pPr>
            <w:r w:rsidRPr="00161DFE">
              <w:rPr>
                <w:rFonts w:ascii="Arial" w:hAnsi="Arial" w:cs="Arial"/>
                <w:sz w:val="24"/>
                <w:szCs w:val="24"/>
              </w:rPr>
              <w:t>3,</w:t>
            </w:r>
            <w:r w:rsidR="003D471B" w:rsidRPr="00161DFE">
              <w:rPr>
                <w:rFonts w:ascii="Arial" w:hAnsi="Arial" w:cs="Arial"/>
                <w:sz w:val="24"/>
                <w:szCs w:val="24"/>
              </w:rPr>
              <w:t>81</w:t>
            </w:r>
          </w:p>
        </w:tc>
      </w:tr>
      <w:tr w:rsidR="003D471B" w:rsidRPr="00161DFE" w:rsidTr="004F380B">
        <w:trPr>
          <w:trHeight w:val="158"/>
        </w:trPr>
        <w:tc>
          <w:tcPr>
            <w:tcW w:w="3119"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UCM Santiago de Cuba</w:t>
            </w:r>
          </w:p>
        </w:tc>
        <w:tc>
          <w:tcPr>
            <w:tcW w:w="850"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8</w:t>
            </w:r>
          </w:p>
        </w:tc>
        <w:tc>
          <w:tcPr>
            <w:tcW w:w="2268" w:type="dxa"/>
            <w:vAlign w:val="center"/>
            <w:hideMark/>
          </w:tcPr>
          <w:p w:rsidR="003D471B" w:rsidRPr="00161DFE" w:rsidRDefault="004F380B" w:rsidP="00161DFE">
            <w:pPr>
              <w:spacing w:line="360" w:lineRule="auto"/>
              <w:jc w:val="center"/>
              <w:rPr>
                <w:rFonts w:ascii="Arial" w:hAnsi="Arial" w:cs="Arial"/>
                <w:sz w:val="24"/>
                <w:szCs w:val="24"/>
              </w:rPr>
            </w:pPr>
            <w:r w:rsidRPr="00161DFE">
              <w:rPr>
                <w:rFonts w:ascii="Arial" w:hAnsi="Arial" w:cs="Arial"/>
                <w:sz w:val="24"/>
                <w:szCs w:val="24"/>
              </w:rPr>
              <w:t>3,</w:t>
            </w:r>
            <w:r w:rsidR="003D471B" w:rsidRPr="00161DFE">
              <w:rPr>
                <w:rFonts w:ascii="Arial" w:hAnsi="Arial" w:cs="Arial"/>
                <w:sz w:val="24"/>
                <w:szCs w:val="24"/>
              </w:rPr>
              <w:t>39</w:t>
            </w:r>
          </w:p>
        </w:tc>
      </w:tr>
      <w:tr w:rsidR="003D471B" w:rsidRPr="00161DFE" w:rsidTr="004F380B">
        <w:trPr>
          <w:trHeight w:val="276"/>
        </w:trPr>
        <w:tc>
          <w:tcPr>
            <w:tcW w:w="3119"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UCM Guantánamo</w:t>
            </w:r>
          </w:p>
        </w:tc>
        <w:tc>
          <w:tcPr>
            <w:tcW w:w="850"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3</w:t>
            </w:r>
          </w:p>
        </w:tc>
        <w:tc>
          <w:tcPr>
            <w:tcW w:w="2268" w:type="dxa"/>
            <w:vAlign w:val="center"/>
            <w:hideMark/>
          </w:tcPr>
          <w:p w:rsidR="003D471B" w:rsidRPr="00161DFE" w:rsidRDefault="004F380B" w:rsidP="00161DFE">
            <w:pPr>
              <w:spacing w:line="360" w:lineRule="auto"/>
              <w:jc w:val="center"/>
              <w:rPr>
                <w:rFonts w:ascii="Arial" w:hAnsi="Arial" w:cs="Arial"/>
                <w:sz w:val="24"/>
                <w:szCs w:val="24"/>
              </w:rPr>
            </w:pPr>
            <w:r w:rsidRPr="00161DFE">
              <w:rPr>
                <w:rFonts w:ascii="Arial" w:hAnsi="Arial" w:cs="Arial"/>
                <w:sz w:val="24"/>
                <w:szCs w:val="24"/>
              </w:rPr>
              <w:t>1,</w:t>
            </w:r>
            <w:r w:rsidR="003D471B" w:rsidRPr="00161DFE">
              <w:rPr>
                <w:rFonts w:ascii="Arial" w:hAnsi="Arial" w:cs="Arial"/>
                <w:sz w:val="24"/>
                <w:szCs w:val="24"/>
              </w:rPr>
              <w:t>27</w:t>
            </w:r>
          </w:p>
        </w:tc>
      </w:tr>
      <w:tr w:rsidR="003D471B" w:rsidRPr="00161DFE" w:rsidTr="004F380B">
        <w:trPr>
          <w:trHeight w:val="77"/>
        </w:trPr>
        <w:tc>
          <w:tcPr>
            <w:tcW w:w="3119"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UCM Camagüey</w:t>
            </w:r>
          </w:p>
        </w:tc>
        <w:tc>
          <w:tcPr>
            <w:tcW w:w="850"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4</w:t>
            </w:r>
          </w:p>
        </w:tc>
        <w:tc>
          <w:tcPr>
            <w:tcW w:w="2268" w:type="dxa"/>
            <w:vAlign w:val="center"/>
            <w:hideMark/>
          </w:tcPr>
          <w:p w:rsidR="003D471B" w:rsidRPr="00161DFE" w:rsidRDefault="004F380B" w:rsidP="00161DFE">
            <w:pPr>
              <w:spacing w:line="360" w:lineRule="auto"/>
              <w:jc w:val="center"/>
              <w:rPr>
                <w:rFonts w:ascii="Arial" w:hAnsi="Arial" w:cs="Arial"/>
                <w:sz w:val="24"/>
                <w:szCs w:val="24"/>
              </w:rPr>
            </w:pPr>
            <w:r w:rsidRPr="00161DFE">
              <w:rPr>
                <w:rFonts w:ascii="Arial" w:hAnsi="Arial" w:cs="Arial"/>
                <w:sz w:val="24"/>
                <w:szCs w:val="24"/>
              </w:rPr>
              <w:t>1,</w:t>
            </w:r>
            <w:r w:rsidR="003D471B" w:rsidRPr="00161DFE">
              <w:rPr>
                <w:rFonts w:ascii="Arial" w:hAnsi="Arial" w:cs="Arial"/>
                <w:sz w:val="24"/>
                <w:szCs w:val="24"/>
              </w:rPr>
              <w:t>69</w:t>
            </w:r>
          </w:p>
        </w:tc>
      </w:tr>
      <w:tr w:rsidR="003D471B" w:rsidRPr="00161DFE" w:rsidTr="004F380B">
        <w:trPr>
          <w:trHeight w:val="84"/>
        </w:trPr>
        <w:tc>
          <w:tcPr>
            <w:tcW w:w="3119"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Universidad Internacional</w:t>
            </w:r>
          </w:p>
        </w:tc>
        <w:tc>
          <w:tcPr>
            <w:tcW w:w="850"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3</w:t>
            </w:r>
          </w:p>
        </w:tc>
        <w:tc>
          <w:tcPr>
            <w:tcW w:w="2268" w:type="dxa"/>
            <w:vAlign w:val="center"/>
            <w:hideMark/>
          </w:tcPr>
          <w:p w:rsidR="003D471B" w:rsidRPr="00161DFE" w:rsidRDefault="004F380B" w:rsidP="00161DFE">
            <w:pPr>
              <w:spacing w:line="360" w:lineRule="auto"/>
              <w:jc w:val="center"/>
              <w:rPr>
                <w:rFonts w:ascii="Arial" w:hAnsi="Arial" w:cs="Arial"/>
                <w:sz w:val="24"/>
                <w:szCs w:val="24"/>
              </w:rPr>
            </w:pPr>
            <w:r w:rsidRPr="00161DFE">
              <w:rPr>
                <w:rFonts w:ascii="Arial" w:hAnsi="Arial" w:cs="Arial"/>
                <w:sz w:val="24"/>
                <w:szCs w:val="24"/>
              </w:rPr>
              <w:t>1,</w:t>
            </w:r>
            <w:r w:rsidR="003D471B" w:rsidRPr="00161DFE">
              <w:rPr>
                <w:rFonts w:ascii="Arial" w:hAnsi="Arial" w:cs="Arial"/>
                <w:sz w:val="24"/>
                <w:szCs w:val="24"/>
              </w:rPr>
              <w:t>27</w:t>
            </w:r>
          </w:p>
        </w:tc>
      </w:tr>
      <w:tr w:rsidR="003D471B" w:rsidRPr="00161DFE" w:rsidTr="004F380B">
        <w:trPr>
          <w:trHeight w:val="102"/>
        </w:trPr>
        <w:tc>
          <w:tcPr>
            <w:tcW w:w="3119"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bCs/>
                <w:sz w:val="24"/>
                <w:szCs w:val="24"/>
              </w:rPr>
              <w:t>Total</w:t>
            </w:r>
          </w:p>
        </w:tc>
        <w:tc>
          <w:tcPr>
            <w:tcW w:w="850"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236</w:t>
            </w:r>
          </w:p>
        </w:tc>
        <w:tc>
          <w:tcPr>
            <w:tcW w:w="2268" w:type="dxa"/>
            <w:vAlign w:val="center"/>
            <w:hideMark/>
          </w:tcPr>
          <w:p w:rsidR="003D471B" w:rsidRPr="00161DFE" w:rsidRDefault="003D471B" w:rsidP="00161DFE">
            <w:pPr>
              <w:spacing w:line="360" w:lineRule="auto"/>
              <w:jc w:val="center"/>
              <w:rPr>
                <w:rFonts w:ascii="Arial" w:hAnsi="Arial" w:cs="Arial"/>
                <w:sz w:val="24"/>
                <w:szCs w:val="24"/>
              </w:rPr>
            </w:pPr>
            <w:r w:rsidRPr="00161DFE">
              <w:rPr>
                <w:rFonts w:ascii="Arial" w:hAnsi="Arial" w:cs="Arial"/>
                <w:sz w:val="24"/>
                <w:szCs w:val="24"/>
              </w:rPr>
              <w:t>100</w:t>
            </w:r>
          </w:p>
        </w:tc>
      </w:tr>
    </w:tbl>
    <w:p w:rsidR="00814AC1" w:rsidRPr="00161DFE" w:rsidRDefault="00814AC1" w:rsidP="00161DFE">
      <w:pPr>
        <w:spacing w:line="360" w:lineRule="auto"/>
        <w:jc w:val="both"/>
        <w:rPr>
          <w:rFonts w:ascii="Arial" w:hAnsi="Arial" w:cs="Arial"/>
          <w:sz w:val="24"/>
          <w:szCs w:val="24"/>
        </w:rPr>
      </w:pPr>
      <w:r w:rsidRPr="00161DFE">
        <w:rPr>
          <w:rFonts w:ascii="Arial" w:hAnsi="Arial" w:cs="Arial"/>
          <w:sz w:val="24"/>
          <w:szCs w:val="24"/>
        </w:rPr>
        <w:t>*Respecto al total de autores (n= 236)</w:t>
      </w:r>
      <w:r w:rsidR="00C6244C" w:rsidRPr="00161DFE">
        <w:rPr>
          <w:rFonts w:ascii="Arial" w:hAnsi="Arial" w:cs="Arial"/>
          <w:sz w:val="24"/>
          <w:szCs w:val="24"/>
        </w:rPr>
        <w:t>.</w:t>
      </w:r>
    </w:p>
    <w:p w:rsidR="00814AC1" w:rsidRPr="00161DFE" w:rsidRDefault="00E02727" w:rsidP="00161DFE">
      <w:pPr>
        <w:spacing w:line="360" w:lineRule="auto"/>
        <w:jc w:val="both"/>
        <w:rPr>
          <w:rFonts w:ascii="Arial" w:hAnsi="Arial" w:cs="Arial"/>
          <w:sz w:val="24"/>
          <w:szCs w:val="24"/>
        </w:rPr>
      </w:pPr>
      <w:r w:rsidRPr="00161DFE">
        <w:rPr>
          <w:rFonts w:ascii="Arial" w:hAnsi="Arial" w:cs="Arial"/>
          <w:sz w:val="24"/>
          <w:szCs w:val="24"/>
        </w:rPr>
        <w:t>Fuente: Revista Científica Estudiantil INMEDSUR (</w:t>
      </w:r>
      <w:hyperlink r:id="rId13" w:history="1">
        <w:r w:rsidRPr="00161DFE">
          <w:rPr>
            <w:rStyle w:val="Hipervnculo"/>
            <w:rFonts w:ascii="Arial" w:hAnsi="Arial" w:cs="Arial"/>
            <w:sz w:val="24"/>
            <w:szCs w:val="24"/>
          </w:rPr>
          <w:t>http://www.inmedsur.cfg.sld.cu/</w:t>
        </w:r>
      </w:hyperlink>
      <w:r w:rsidRPr="00161DFE">
        <w:rPr>
          <w:rFonts w:ascii="Arial" w:hAnsi="Arial" w:cs="Arial"/>
          <w:sz w:val="24"/>
          <w:szCs w:val="24"/>
        </w:rPr>
        <w:t>).</w:t>
      </w:r>
    </w:p>
    <w:p w:rsidR="00A30E07" w:rsidRPr="00161DFE" w:rsidRDefault="00C512C7" w:rsidP="00161DFE">
      <w:pPr>
        <w:spacing w:line="360" w:lineRule="auto"/>
        <w:jc w:val="both"/>
        <w:rPr>
          <w:rFonts w:ascii="Arial" w:hAnsi="Arial" w:cs="Arial"/>
          <w:sz w:val="24"/>
          <w:szCs w:val="24"/>
        </w:rPr>
      </w:pPr>
      <w:r w:rsidRPr="00161DFE">
        <w:rPr>
          <w:rFonts w:ascii="Arial" w:hAnsi="Arial" w:cs="Arial"/>
          <w:sz w:val="24"/>
          <w:szCs w:val="24"/>
        </w:rPr>
        <w:t xml:space="preserve">Sobresalieron los artículos con temas referente a especialidades médicas (32 artículos; 44 %). Seguido de los artículos con temática sobre COVID-19 (12 artículos; 16 %) y actividad científica estudiantil (8 artículos; 11 %). </w:t>
      </w:r>
      <w:r w:rsidR="0060753A" w:rsidRPr="00161DFE">
        <w:rPr>
          <w:rFonts w:ascii="Arial" w:hAnsi="Arial" w:cs="Arial"/>
          <w:sz w:val="24"/>
          <w:szCs w:val="24"/>
        </w:rPr>
        <w:t>(Gráfico 2).</w:t>
      </w:r>
    </w:p>
    <w:p w:rsidR="0060753A" w:rsidRPr="00161DFE" w:rsidRDefault="0060753A" w:rsidP="00161DFE">
      <w:pPr>
        <w:spacing w:line="360" w:lineRule="auto"/>
        <w:jc w:val="both"/>
        <w:rPr>
          <w:rFonts w:ascii="Arial" w:hAnsi="Arial" w:cs="Arial"/>
          <w:sz w:val="24"/>
          <w:szCs w:val="24"/>
        </w:rPr>
      </w:pPr>
      <w:r w:rsidRPr="00161DFE">
        <w:rPr>
          <w:rFonts w:ascii="Arial" w:hAnsi="Arial" w:cs="Arial"/>
          <w:sz w:val="24"/>
          <w:szCs w:val="24"/>
        </w:rPr>
        <w:t>(Gráfico 2). Distribución de los artículos según temática</w:t>
      </w:r>
    </w:p>
    <w:p w:rsidR="00E02727" w:rsidRPr="00161DFE" w:rsidRDefault="00A30E07" w:rsidP="00161DFE">
      <w:pPr>
        <w:spacing w:line="360" w:lineRule="auto"/>
        <w:jc w:val="both"/>
        <w:rPr>
          <w:rFonts w:ascii="Arial" w:hAnsi="Arial" w:cs="Arial"/>
          <w:sz w:val="24"/>
          <w:szCs w:val="24"/>
        </w:rPr>
      </w:pPr>
      <w:r w:rsidRPr="00161DFE">
        <w:rPr>
          <w:rFonts w:ascii="Arial" w:hAnsi="Arial" w:cs="Arial"/>
          <w:noProof/>
          <w:sz w:val="24"/>
          <w:szCs w:val="24"/>
          <w:lang w:eastAsia="es-ES"/>
        </w:rPr>
        <w:lastRenderedPageBreak/>
        <w:drawing>
          <wp:inline distT="0" distB="0" distL="0" distR="0">
            <wp:extent cx="5971540" cy="3388360"/>
            <wp:effectExtent l="0" t="0" r="10160" b="254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0753A" w:rsidRPr="00161DFE" w:rsidRDefault="00B90CEF" w:rsidP="00161DFE">
      <w:pPr>
        <w:spacing w:line="360" w:lineRule="auto"/>
        <w:jc w:val="both"/>
        <w:rPr>
          <w:rFonts w:ascii="Arial" w:hAnsi="Arial" w:cs="Arial"/>
          <w:sz w:val="24"/>
          <w:szCs w:val="24"/>
        </w:rPr>
      </w:pPr>
      <w:r w:rsidRPr="00161DFE">
        <w:rPr>
          <w:rFonts w:ascii="Arial" w:hAnsi="Arial" w:cs="Arial"/>
          <w:sz w:val="24"/>
          <w:szCs w:val="24"/>
        </w:rPr>
        <w:t>Fuente: Revista Científica Estudiantil INMEDSUR (</w:t>
      </w:r>
      <w:hyperlink r:id="rId15" w:history="1">
        <w:r w:rsidRPr="00161DFE">
          <w:rPr>
            <w:rStyle w:val="Hipervnculo"/>
            <w:rFonts w:ascii="Arial" w:hAnsi="Arial" w:cs="Arial"/>
            <w:sz w:val="24"/>
            <w:szCs w:val="24"/>
          </w:rPr>
          <w:t>http://www.inmedsur.cfg.sld.cu/</w:t>
        </w:r>
      </w:hyperlink>
      <w:r w:rsidRPr="00161DFE">
        <w:rPr>
          <w:rFonts w:ascii="Arial" w:hAnsi="Arial" w:cs="Arial"/>
          <w:sz w:val="24"/>
          <w:szCs w:val="24"/>
        </w:rPr>
        <w:t>).</w:t>
      </w:r>
    </w:p>
    <w:p w:rsidR="00BD42AE" w:rsidRPr="00161DFE" w:rsidRDefault="0029727D" w:rsidP="00161DFE">
      <w:pPr>
        <w:spacing w:line="360" w:lineRule="auto"/>
        <w:jc w:val="both"/>
        <w:rPr>
          <w:rFonts w:ascii="Arial" w:hAnsi="Arial" w:cs="Arial"/>
          <w:sz w:val="24"/>
          <w:szCs w:val="24"/>
        </w:rPr>
      </w:pPr>
      <w:r w:rsidRPr="00161DFE">
        <w:rPr>
          <w:rFonts w:ascii="Arial" w:hAnsi="Arial" w:cs="Arial"/>
          <w:sz w:val="24"/>
          <w:szCs w:val="24"/>
        </w:rPr>
        <w:t xml:space="preserve">Destacaron los artículos originales (26 artículos; 35,61 %). </w:t>
      </w:r>
      <w:r w:rsidR="00F54552" w:rsidRPr="00161DFE">
        <w:rPr>
          <w:rFonts w:ascii="Arial" w:hAnsi="Arial" w:cs="Arial"/>
          <w:sz w:val="24"/>
          <w:szCs w:val="24"/>
        </w:rPr>
        <w:t>Los artículos de revisión presentaron el mayor número de referencias</w:t>
      </w:r>
      <w:r w:rsidR="00C75477" w:rsidRPr="00161DFE">
        <w:rPr>
          <w:rFonts w:ascii="Arial" w:hAnsi="Arial" w:cs="Arial"/>
          <w:sz w:val="24"/>
          <w:szCs w:val="24"/>
        </w:rPr>
        <w:t xml:space="preserve"> (544; 45,59 %)</w:t>
      </w:r>
      <w:r w:rsidR="00F54552" w:rsidRPr="00161DFE">
        <w:rPr>
          <w:rFonts w:ascii="Arial" w:hAnsi="Arial" w:cs="Arial"/>
          <w:sz w:val="24"/>
          <w:szCs w:val="24"/>
        </w:rPr>
        <w:t xml:space="preserve"> y </w:t>
      </w:r>
      <w:r w:rsidR="00930C2D" w:rsidRPr="00161DFE">
        <w:rPr>
          <w:rFonts w:ascii="Arial" w:hAnsi="Arial" w:cs="Arial"/>
          <w:sz w:val="24"/>
          <w:szCs w:val="24"/>
        </w:rPr>
        <w:t>de referencias con hasta cinco años de antigüedad (395; 47,55 %). Las cartas al editor presentaron el mayor índice de Price (0,84</w:t>
      </w:r>
      <w:r w:rsidR="00586349" w:rsidRPr="00161DFE">
        <w:rPr>
          <w:rFonts w:ascii="Arial" w:hAnsi="Arial" w:cs="Arial"/>
          <w:sz w:val="24"/>
          <w:szCs w:val="24"/>
        </w:rPr>
        <w:t>)</w:t>
      </w:r>
      <w:r w:rsidR="00930C2D" w:rsidRPr="00161DFE">
        <w:rPr>
          <w:rFonts w:ascii="Arial" w:hAnsi="Arial" w:cs="Arial"/>
          <w:sz w:val="24"/>
          <w:szCs w:val="24"/>
        </w:rPr>
        <w:t>. (Tabla 2).</w:t>
      </w:r>
    </w:p>
    <w:p w:rsidR="00C214D6" w:rsidRPr="00161DFE" w:rsidRDefault="00930C2D" w:rsidP="00161DFE">
      <w:pPr>
        <w:spacing w:line="360" w:lineRule="auto"/>
        <w:jc w:val="both"/>
        <w:rPr>
          <w:rFonts w:ascii="Arial" w:hAnsi="Arial" w:cs="Arial"/>
          <w:sz w:val="24"/>
          <w:szCs w:val="24"/>
        </w:rPr>
      </w:pPr>
      <w:r w:rsidRPr="00161DFE">
        <w:rPr>
          <w:rFonts w:ascii="Arial" w:hAnsi="Arial" w:cs="Arial"/>
          <w:sz w:val="24"/>
          <w:szCs w:val="24"/>
        </w:rPr>
        <w:t xml:space="preserve">Tabla 2. Distribución según tipo de artículo y referencias. </w:t>
      </w:r>
    </w:p>
    <w:tbl>
      <w:tblPr>
        <w:tblStyle w:val="Tablaconcuadrcula"/>
        <w:tblW w:w="9277" w:type="dxa"/>
        <w:tblLayout w:type="fixed"/>
        <w:tblLook w:val="04A0"/>
      </w:tblPr>
      <w:tblGrid>
        <w:gridCol w:w="1555"/>
        <w:gridCol w:w="992"/>
        <w:gridCol w:w="992"/>
        <w:gridCol w:w="851"/>
        <w:gridCol w:w="992"/>
        <w:gridCol w:w="1201"/>
        <w:gridCol w:w="1417"/>
        <w:gridCol w:w="1277"/>
      </w:tblGrid>
      <w:tr w:rsidR="00C214D6" w:rsidRPr="00161DFE" w:rsidTr="003138E2">
        <w:trPr>
          <w:trHeight w:val="360"/>
        </w:trPr>
        <w:tc>
          <w:tcPr>
            <w:tcW w:w="1555" w:type="dxa"/>
            <w:vMerge w:val="restart"/>
            <w:vAlign w:val="center"/>
            <w:hideMark/>
          </w:tcPr>
          <w:p w:rsidR="00C214D6" w:rsidRPr="00161DFE" w:rsidRDefault="00C214D6" w:rsidP="00161DFE">
            <w:pPr>
              <w:spacing w:line="360" w:lineRule="auto"/>
              <w:jc w:val="center"/>
              <w:rPr>
                <w:rFonts w:ascii="Arial" w:hAnsi="Arial" w:cs="Arial"/>
                <w:b/>
                <w:bCs/>
                <w:sz w:val="24"/>
                <w:szCs w:val="24"/>
              </w:rPr>
            </w:pPr>
            <w:r w:rsidRPr="00161DFE">
              <w:rPr>
                <w:rFonts w:ascii="Arial" w:hAnsi="Arial" w:cs="Arial"/>
                <w:b/>
                <w:bCs/>
                <w:sz w:val="24"/>
                <w:szCs w:val="24"/>
              </w:rPr>
              <w:t>Tipos de artículo</w:t>
            </w:r>
          </w:p>
        </w:tc>
        <w:tc>
          <w:tcPr>
            <w:tcW w:w="992" w:type="dxa"/>
            <w:vMerge w:val="restart"/>
            <w:vAlign w:val="center"/>
            <w:hideMark/>
          </w:tcPr>
          <w:p w:rsidR="00C214D6" w:rsidRPr="00161DFE" w:rsidRDefault="00C214D6" w:rsidP="00161DFE">
            <w:pPr>
              <w:spacing w:line="360" w:lineRule="auto"/>
              <w:jc w:val="center"/>
              <w:rPr>
                <w:rFonts w:ascii="Arial" w:hAnsi="Arial" w:cs="Arial"/>
                <w:b/>
                <w:bCs/>
                <w:sz w:val="24"/>
                <w:szCs w:val="24"/>
              </w:rPr>
            </w:pPr>
            <w:r w:rsidRPr="00161DFE">
              <w:rPr>
                <w:rFonts w:ascii="Arial" w:hAnsi="Arial" w:cs="Arial"/>
                <w:b/>
                <w:bCs/>
                <w:sz w:val="24"/>
                <w:szCs w:val="24"/>
              </w:rPr>
              <w:t>No.</w:t>
            </w:r>
          </w:p>
        </w:tc>
        <w:tc>
          <w:tcPr>
            <w:tcW w:w="992" w:type="dxa"/>
            <w:vMerge w:val="restart"/>
            <w:vAlign w:val="center"/>
            <w:hideMark/>
          </w:tcPr>
          <w:p w:rsidR="00C214D6" w:rsidRPr="00161DFE" w:rsidRDefault="00C214D6" w:rsidP="00161DFE">
            <w:pPr>
              <w:spacing w:line="360" w:lineRule="auto"/>
              <w:jc w:val="center"/>
              <w:rPr>
                <w:rFonts w:ascii="Arial" w:hAnsi="Arial" w:cs="Arial"/>
                <w:b/>
                <w:bCs/>
                <w:sz w:val="24"/>
                <w:szCs w:val="24"/>
              </w:rPr>
            </w:pPr>
            <w:r w:rsidRPr="00161DFE">
              <w:rPr>
                <w:rFonts w:ascii="Arial" w:hAnsi="Arial" w:cs="Arial"/>
                <w:b/>
                <w:bCs/>
                <w:sz w:val="24"/>
                <w:szCs w:val="24"/>
              </w:rPr>
              <w:t>%</w:t>
            </w:r>
          </w:p>
        </w:tc>
        <w:tc>
          <w:tcPr>
            <w:tcW w:w="4461" w:type="dxa"/>
            <w:gridSpan w:val="4"/>
            <w:vAlign w:val="center"/>
          </w:tcPr>
          <w:p w:rsidR="00C214D6" w:rsidRPr="00161DFE" w:rsidRDefault="00C214D6" w:rsidP="00161DFE">
            <w:pPr>
              <w:spacing w:line="360" w:lineRule="auto"/>
              <w:jc w:val="center"/>
              <w:rPr>
                <w:rFonts w:ascii="Arial" w:hAnsi="Arial" w:cs="Arial"/>
                <w:b/>
                <w:bCs/>
                <w:sz w:val="24"/>
                <w:szCs w:val="24"/>
              </w:rPr>
            </w:pPr>
            <w:r w:rsidRPr="00161DFE">
              <w:rPr>
                <w:rFonts w:ascii="Arial" w:hAnsi="Arial" w:cs="Arial"/>
                <w:b/>
                <w:bCs/>
                <w:sz w:val="24"/>
                <w:szCs w:val="24"/>
              </w:rPr>
              <w:t>Referencias</w:t>
            </w:r>
          </w:p>
          <w:p w:rsidR="00C214D6" w:rsidRPr="00161DFE" w:rsidRDefault="00C214D6" w:rsidP="00161DFE">
            <w:pPr>
              <w:spacing w:line="360" w:lineRule="auto"/>
              <w:jc w:val="center"/>
              <w:rPr>
                <w:rFonts w:ascii="Arial" w:hAnsi="Arial" w:cs="Arial"/>
                <w:b/>
                <w:bCs/>
                <w:sz w:val="24"/>
                <w:szCs w:val="24"/>
              </w:rPr>
            </w:pPr>
          </w:p>
        </w:tc>
        <w:tc>
          <w:tcPr>
            <w:tcW w:w="1277" w:type="dxa"/>
            <w:vMerge w:val="restart"/>
            <w:vAlign w:val="center"/>
            <w:hideMark/>
          </w:tcPr>
          <w:p w:rsidR="00C214D6" w:rsidRPr="00161DFE" w:rsidRDefault="00C214D6" w:rsidP="00161DFE">
            <w:pPr>
              <w:spacing w:line="360" w:lineRule="auto"/>
              <w:jc w:val="center"/>
              <w:rPr>
                <w:rFonts w:ascii="Arial" w:hAnsi="Arial" w:cs="Arial"/>
                <w:b/>
                <w:bCs/>
                <w:sz w:val="24"/>
                <w:szCs w:val="24"/>
              </w:rPr>
            </w:pPr>
            <w:r w:rsidRPr="00161DFE">
              <w:rPr>
                <w:rFonts w:ascii="Arial" w:hAnsi="Arial" w:cs="Arial"/>
                <w:b/>
                <w:bCs/>
                <w:sz w:val="24"/>
                <w:szCs w:val="24"/>
              </w:rPr>
              <w:t>Índice de Price</w:t>
            </w:r>
            <w:r w:rsidR="008B1F83" w:rsidRPr="00161DFE">
              <w:rPr>
                <w:rFonts w:ascii="Arial" w:hAnsi="Arial" w:cs="Arial"/>
                <w:b/>
                <w:bCs/>
                <w:sz w:val="24"/>
                <w:szCs w:val="24"/>
              </w:rPr>
              <w:t>*</w:t>
            </w:r>
          </w:p>
        </w:tc>
      </w:tr>
      <w:tr w:rsidR="00C214D6" w:rsidRPr="00161DFE" w:rsidTr="003138E2">
        <w:trPr>
          <w:trHeight w:val="315"/>
        </w:trPr>
        <w:tc>
          <w:tcPr>
            <w:tcW w:w="1555" w:type="dxa"/>
            <w:vMerge/>
            <w:vAlign w:val="center"/>
            <w:hideMark/>
          </w:tcPr>
          <w:p w:rsidR="00C214D6" w:rsidRPr="00161DFE" w:rsidRDefault="00C214D6" w:rsidP="00161DFE">
            <w:pPr>
              <w:spacing w:line="360" w:lineRule="auto"/>
              <w:jc w:val="center"/>
              <w:rPr>
                <w:rFonts w:ascii="Arial" w:hAnsi="Arial" w:cs="Arial"/>
                <w:b/>
                <w:bCs/>
                <w:sz w:val="24"/>
                <w:szCs w:val="24"/>
              </w:rPr>
            </w:pPr>
          </w:p>
        </w:tc>
        <w:tc>
          <w:tcPr>
            <w:tcW w:w="992" w:type="dxa"/>
            <w:vMerge/>
            <w:vAlign w:val="center"/>
            <w:hideMark/>
          </w:tcPr>
          <w:p w:rsidR="00C214D6" w:rsidRPr="00161DFE" w:rsidRDefault="00C214D6" w:rsidP="00161DFE">
            <w:pPr>
              <w:spacing w:line="360" w:lineRule="auto"/>
              <w:jc w:val="center"/>
              <w:rPr>
                <w:rFonts w:ascii="Arial" w:hAnsi="Arial" w:cs="Arial"/>
                <w:b/>
                <w:bCs/>
                <w:sz w:val="24"/>
                <w:szCs w:val="24"/>
              </w:rPr>
            </w:pPr>
          </w:p>
        </w:tc>
        <w:tc>
          <w:tcPr>
            <w:tcW w:w="992" w:type="dxa"/>
            <w:vMerge/>
            <w:vAlign w:val="center"/>
            <w:hideMark/>
          </w:tcPr>
          <w:p w:rsidR="00C214D6" w:rsidRPr="00161DFE" w:rsidRDefault="00C214D6" w:rsidP="00161DFE">
            <w:pPr>
              <w:spacing w:line="360" w:lineRule="auto"/>
              <w:jc w:val="center"/>
              <w:rPr>
                <w:rFonts w:ascii="Arial" w:hAnsi="Arial" w:cs="Arial"/>
                <w:b/>
                <w:bCs/>
                <w:sz w:val="24"/>
                <w:szCs w:val="24"/>
              </w:rPr>
            </w:pPr>
          </w:p>
        </w:tc>
        <w:tc>
          <w:tcPr>
            <w:tcW w:w="851" w:type="dxa"/>
            <w:vAlign w:val="center"/>
            <w:hideMark/>
          </w:tcPr>
          <w:p w:rsidR="00C214D6" w:rsidRPr="00161DFE" w:rsidRDefault="00C214D6" w:rsidP="00161DFE">
            <w:pPr>
              <w:spacing w:line="360" w:lineRule="auto"/>
              <w:jc w:val="center"/>
              <w:rPr>
                <w:rFonts w:ascii="Arial" w:hAnsi="Arial" w:cs="Arial"/>
                <w:b/>
                <w:bCs/>
                <w:sz w:val="24"/>
                <w:szCs w:val="24"/>
              </w:rPr>
            </w:pPr>
            <w:r w:rsidRPr="00161DFE">
              <w:rPr>
                <w:rFonts w:ascii="Arial" w:hAnsi="Arial" w:cs="Arial"/>
                <w:b/>
                <w:bCs/>
                <w:sz w:val="24"/>
                <w:szCs w:val="24"/>
              </w:rPr>
              <w:t>No</w:t>
            </w:r>
          </w:p>
        </w:tc>
        <w:tc>
          <w:tcPr>
            <w:tcW w:w="992" w:type="dxa"/>
            <w:vAlign w:val="center"/>
          </w:tcPr>
          <w:p w:rsidR="00C214D6" w:rsidRPr="00161DFE" w:rsidRDefault="00C214D6" w:rsidP="00161DFE">
            <w:pPr>
              <w:spacing w:after="160" w:line="360" w:lineRule="auto"/>
              <w:jc w:val="center"/>
              <w:rPr>
                <w:rFonts w:ascii="Arial" w:hAnsi="Arial" w:cs="Arial"/>
                <w:b/>
                <w:bCs/>
                <w:sz w:val="24"/>
                <w:szCs w:val="24"/>
              </w:rPr>
            </w:pPr>
            <w:r w:rsidRPr="00161DFE">
              <w:rPr>
                <w:rFonts w:ascii="Arial" w:hAnsi="Arial" w:cs="Arial"/>
                <w:b/>
                <w:bCs/>
                <w:sz w:val="24"/>
                <w:szCs w:val="24"/>
              </w:rPr>
              <w:t>%*</w:t>
            </w:r>
          </w:p>
        </w:tc>
        <w:tc>
          <w:tcPr>
            <w:tcW w:w="1201" w:type="dxa"/>
            <w:vAlign w:val="center"/>
            <w:hideMark/>
          </w:tcPr>
          <w:p w:rsidR="00C214D6" w:rsidRPr="00161DFE" w:rsidRDefault="00C214D6" w:rsidP="00161DFE">
            <w:pPr>
              <w:spacing w:line="360" w:lineRule="auto"/>
              <w:jc w:val="center"/>
              <w:rPr>
                <w:rFonts w:ascii="Arial" w:hAnsi="Arial" w:cs="Arial"/>
                <w:b/>
                <w:bCs/>
                <w:sz w:val="24"/>
                <w:szCs w:val="24"/>
              </w:rPr>
            </w:pPr>
            <w:r w:rsidRPr="00161DFE">
              <w:rPr>
                <w:rFonts w:ascii="Arial" w:hAnsi="Arial" w:cs="Arial"/>
                <w:b/>
                <w:bCs/>
                <w:sz w:val="24"/>
                <w:szCs w:val="24"/>
              </w:rPr>
              <w:t>≤ 5 años</w:t>
            </w:r>
          </w:p>
        </w:tc>
        <w:tc>
          <w:tcPr>
            <w:tcW w:w="1417" w:type="dxa"/>
            <w:vAlign w:val="center"/>
            <w:hideMark/>
          </w:tcPr>
          <w:p w:rsidR="00C214D6" w:rsidRPr="00161DFE" w:rsidRDefault="00C214D6" w:rsidP="00161DFE">
            <w:pPr>
              <w:spacing w:line="360" w:lineRule="auto"/>
              <w:jc w:val="center"/>
              <w:rPr>
                <w:rFonts w:ascii="Arial" w:hAnsi="Arial" w:cs="Arial"/>
                <w:b/>
                <w:bCs/>
                <w:sz w:val="24"/>
                <w:szCs w:val="24"/>
              </w:rPr>
            </w:pPr>
            <w:r w:rsidRPr="00161DFE">
              <w:rPr>
                <w:rFonts w:ascii="Arial" w:hAnsi="Arial" w:cs="Arial"/>
                <w:b/>
                <w:bCs/>
                <w:sz w:val="24"/>
                <w:szCs w:val="24"/>
              </w:rPr>
              <w:t>%**</w:t>
            </w:r>
          </w:p>
        </w:tc>
        <w:tc>
          <w:tcPr>
            <w:tcW w:w="1277" w:type="dxa"/>
            <w:vMerge/>
            <w:vAlign w:val="center"/>
            <w:hideMark/>
          </w:tcPr>
          <w:p w:rsidR="00C214D6" w:rsidRPr="00161DFE" w:rsidRDefault="00C214D6" w:rsidP="00161DFE">
            <w:pPr>
              <w:spacing w:line="360" w:lineRule="auto"/>
              <w:jc w:val="center"/>
              <w:rPr>
                <w:rFonts w:ascii="Arial" w:hAnsi="Arial" w:cs="Arial"/>
                <w:b/>
                <w:bCs/>
                <w:sz w:val="24"/>
                <w:szCs w:val="24"/>
              </w:rPr>
            </w:pPr>
          </w:p>
        </w:tc>
      </w:tr>
      <w:tr w:rsidR="00C214D6" w:rsidRPr="00161DFE" w:rsidTr="003138E2">
        <w:trPr>
          <w:trHeight w:val="315"/>
        </w:trPr>
        <w:tc>
          <w:tcPr>
            <w:tcW w:w="1555" w:type="dxa"/>
            <w:vAlign w:val="center"/>
            <w:hideMark/>
          </w:tcPr>
          <w:p w:rsidR="00C214D6" w:rsidRPr="00161DFE" w:rsidRDefault="00C214D6" w:rsidP="00161DFE">
            <w:pPr>
              <w:spacing w:line="360" w:lineRule="auto"/>
              <w:jc w:val="center"/>
              <w:rPr>
                <w:rFonts w:ascii="Arial" w:hAnsi="Arial" w:cs="Arial"/>
                <w:sz w:val="24"/>
                <w:szCs w:val="24"/>
              </w:rPr>
            </w:pPr>
            <w:r w:rsidRPr="00161DFE">
              <w:rPr>
                <w:rFonts w:ascii="Arial" w:hAnsi="Arial" w:cs="Arial"/>
                <w:sz w:val="24"/>
                <w:szCs w:val="24"/>
              </w:rPr>
              <w:t>Carta al editor</w:t>
            </w:r>
          </w:p>
        </w:tc>
        <w:tc>
          <w:tcPr>
            <w:tcW w:w="992" w:type="dxa"/>
            <w:vAlign w:val="center"/>
            <w:hideMark/>
          </w:tcPr>
          <w:p w:rsidR="00C214D6" w:rsidRPr="00161DFE" w:rsidRDefault="00C214D6" w:rsidP="00161DFE">
            <w:pPr>
              <w:spacing w:line="360" w:lineRule="auto"/>
              <w:jc w:val="center"/>
              <w:rPr>
                <w:rFonts w:ascii="Arial" w:hAnsi="Arial" w:cs="Arial"/>
                <w:sz w:val="24"/>
                <w:szCs w:val="24"/>
              </w:rPr>
            </w:pPr>
            <w:r w:rsidRPr="00161DFE">
              <w:rPr>
                <w:rFonts w:ascii="Arial" w:hAnsi="Arial" w:cs="Arial"/>
                <w:sz w:val="24"/>
                <w:szCs w:val="24"/>
              </w:rPr>
              <w:t>11</w:t>
            </w:r>
          </w:p>
        </w:tc>
        <w:tc>
          <w:tcPr>
            <w:tcW w:w="992" w:type="dxa"/>
            <w:vAlign w:val="center"/>
            <w:hideMark/>
          </w:tcPr>
          <w:p w:rsidR="00C214D6" w:rsidRPr="00161DFE" w:rsidRDefault="003B541C" w:rsidP="00161DFE">
            <w:pPr>
              <w:spacing w:line="360" w:lineRule="auto"/>
              <w:jc w:val="center"/>
              <w:rPr>
                <w:rFonts w:ascii="Arial" w:hAnsi="Arial" w:cs="Arial"/>
                <w:sz w:val="24"/>
                <w:szCs w:val="24"/>
              </w:rPr>
            </w:pPr>
            <w:r w:rsidRPr="00161DFE">
              <w:rPr>
                <w:rFonts w:ascii="Arial" w:hAnsi="Arial" w:cs="Arial"/>
                <w:sz w:val="24"/>
                <w:szCs w:val="24"/>
              </w:rPr>
              <w:t>15,06</w:t>
            </w:r>
          </w:p>
        </w:tc>
        <w:tc>
          <w:tcPr>
            <w:tcW w:w="851" w:type="dxa"/>
            <w:vAlign w:val="center"/>
            <w:hideMark/>
          </w:tcPr>
          <w:p w:rsidR="00C214D6" w:rsidRPr="00161DFE" w:rsidRDefault="00C214D6" w:rsidP="00161DFE">
            <w:pPr>
              <w:spacing w:line="360" w:lineRule="auto"/>
              <w:jc w:val="center"/>
              <w:rPr>
                <w:rFonts w:ascii="Arial" w:hAnsi="Arial" w:cs="Arial"/>
                <w:sz w:val="24"/>
                <w:szCs w:val="24"/>
              </w:rPr>
            </w:pPr>
            <w:r w:rsidRPr="00161DFE">
              <w:rPr>
                <w:rFonts w:ascii="Arial" w:hAnsi="Arial" w:cs="Arial"/>
                <w:sz w:val="24"/>
                <w:szCs w:val="24"/>
              </w:rPr>
              <w:t>44</w:t>
            </w:r>
          </w:p>
        </w:tc>
        <w:tc>
          <w:tcPr>
            <w:tcW w:w="992" w:type="dxa"/>
            <w:vAlign w:val="center"/>
          </w:tcPr>
          <w:p w:rsidR="00C214D6" w:rsidRPr="00161DFE" w:rsidRDefault="003E1537" w:rsidP="00161DFE">
            <w:pPr>
              <w:spacing w:after="160" w:line="360" w:lineRule="auto"/>
              <w:jc w:val="center"/>
              <w:rPr>
                <w:rFonts w:ascii="Arial" w:hAnsi="Arial" w:cs="Arial"/>
                <w:sz w:val="24"/>
                <w:szCs w:val="24"/>
              </w:rPr>
            </w:pPr>
            <w:r w:rsidRPr="00161DFE">
              <w:rPr>
                <w:rFonts w:ascii="Arial" w:hAnsi="Arial" w:cs="Arial"/>
                <w:sz w:val="24"/>
                <w:szCs w:val="24"/>
              </w:rPr>
              <w:t>3,68</w:t>
            </w:r>
          </w:p>
        </w:tc>
        <w:tc>
          <w:tcPr>
            <w:tcW w:w="1201" w:type="dxa"/>
            <w:vAlign w:val="center"/>
            <w:hideMark/>
          </w:tcPr>
          <w:p w:rsidR="00C214D6" w:rsidRPr="00161DFE" w:rsidRDefault="00C214D6" w:rsidP="00161DFE">
            <w:pPr>
              <w:spacing w:line="360" w:lineRule="auto"/>
              <w:jc w:val="center"/>
              <w:rPr>
                <w:rFonts w:ascii="Arial" w:hAnsi="Arial" w:cs="Arial"/>
                <w:sz w:val="24"/>
                <w:szCs w:val="24"/>
              </w:rPr>
            </w:pPr>
            <w:r w:rsidRPr="00161DFE">
              <w:rPr>
                <w:rFonts w:ascii="Arial" w:hAnsi="Arial" w:cs="Arial"/>
                <w:sz w:val="24"/>
                <w:szCs w:val="24"/>
              </w:rPr>
              <w:t>37</w:t>
            </w:r>
          </w:p>
        </w:tc>
        <w:tc>
          <w:tcPr>
            <w:tcW w:w="1417" w:type="dxa"/>
            <w:vAlign w:val="center"/>
            <w:hideMark/>
          </w:tcPr>
          <w:p w:rsidR="00C214D6" w:rsidRPr="00161DFE" w:rsidRDefault="00D40754" w:rsidP="00161DFE">
            <w:pPr>
              <w:spacing w:line="360" w:lineRule="auto"/>
              <w:jc w:val="center"/>
              <w:rPr>
                <w:rFonts w:ascii="Arial" w:hAnsi="Arial" w:cs="Arial"/>
                <w:sz w:val="24"/>
                <w:szCs w:val="24"/>
              </w:rPr>
            </w:pPr>
            <w:r w:rsidRPr="00161DFE">
              <w:rPr>
                <w:rFonts w:ascii="Arial" w:hAnsi="Arial" w:cs="Arial"/>
                <w:sz w:val="24"/>
                <w:szCs w:val="24"/>
              </w:rPr>
              <w:t>4,45</w:t>
            </w:r>
          </w:p>
        </w:tc>
        <w:tc>
          <w:tcPr>
            <w:tcW w:w="1277" w:type="dxa"/>
            <w:vAlign w:val="center"/>
            <w:hideMark/>
          </w:tcPr>
          <w:p w:rsidR="00FF7435" w:rsidRPr="00161DFE" w:rsidRDefault="00FF7435" w:rsidP="00161DFE">
            <w:pPr>
              <w:spacing w:line="360" w:lineRule="auto"/>
              <w:jc w:val="center"/>
              <w:rPr>
                <w:rFonts w:ascii="Arial" w:hAnsi="Arial" w:cs="Arial"/>
                <w:sz w:val="24"/>
                <w:szCs w:val="24"/>
              </w:rPr>
            </w:pPr>
            <w:r w:rsidRPr="00161DFE">
              <w:rPr>
                <w:rFonts w:ascii="Arial" w:hAnsi="Arial" w:cs="Arial"/>
                <w:sz w:val="24"/>
                <w:szCs w:val="24"/>
              </w:rPr>
              <w:t>0,84</w:t>
            </w:r>
          </w:p>
        </w:tc>
      </w:tr>
      <w:tr w:rsidR="00C214D6" w:rsidRPr="00161DFE" w:rsidTr="003138E2">
        <w:trPr>
          <w:trHeight w:val="525"/>
        </w:trPr>
        <w:tc>
          <w:tcPr>
            <w:tcW w:w="1555" w:type="dxa"/>
            <w:vAlign w:val="center"/>
            <w:hideMark/>
          </w:tcPr>
          <w:p w:rsidR="00C214D6" w:rsidRPr="00161DFE" w:rsidRDefault="00C214D6" w:rsidP="00161DFE">
            <w:pPr>
              <w:spacing w:line="360" w:lineRule="auto"/>
              <w:jc w:val="center"/>
              <w:rPr>
                <w:rFonts w:ascii="Arial" w:hAnsi="Arial" w:cs="Arial"/>
                <w:sz w:val="24"/>
                <w:szCs w:val="24"/>
              </w:rPr>
            </w:pPr>
            <w:r w:rsidRPr="00161DFE">
              <w:rPr>
                <w:rFonts w:ascii="Arial" w:hAnsi="Arial" w:cs="Arial"/>
                <w:sz w:val="24"/>
                <w:szCs w:val="24"/>
              </w:rPr>
              <w:t>Artículo de revisión</w:t>
            </w:r>
          </w:p>
        </w:tc>
        <w:tc>
          <w:tcPr>
            <w:tcW w:w="992" w:type="dxa"/>
            <w:vAlign w:val="center"/>
            <w:hideMark/>
          </w:tcPr>
          <w:p w:rsidR="00C214D6" w:rsidRPr="00161DFE" w:rsidRDefault="00C214D6" w:rsidP="00161DFE">
            <w:pPr>
              <w:spacing w:line="360" w:lineRule="auto"/>
              <w:jc w:val="center"/>
              <w:rPr>
                <w:rFonts w:ascii="Arial" w:hAnsi="Arial" w:cs="Arial"/>
                <w:sz w:val="24"/>
                <w:szCs w:val="24"/>
              </w:rPr>
            </w:pPr>
            <w:r w:rsidRPr="00161DFE">
              <w:rPr>
                <w:rFonts w:ascii="Arial" w:hAnsi="Arial" w:cs="Arial"/>
                <w:sz w:val="24"/>
                <w:szCs w:val="24"/>
              </w:rPr>
              <w:t>25</w:t>
            </w:r>
          </w:p>
        </w:tc>
        <w:tc>
          <w:tcPr>
            <w:tcW w:w="992" w:type="dxa"/>
            <w:vAlign w:val="center"/>
            <w:hideMark/>
          </w:tcPr>
          <w:p w:rsidR="00C214D6" w:rsidRPr="00161DFE" w:rsidRDefault="003B541C" w:rsidP="00161DFE">
            <w:pPr>
              <w:spacing w:line="360" w:lineRule="auto"/>
              <w:jc w:val="center"/>
              <w:rPr>
                <w:rFonts w:ascii="Arial" w:hAnsi="Arial" w:cs="Arial"/>
                <w:sz w:val="24"/>
                <w:szCs w:val="24"/>
              </w:rPr>
            </w:pPr>
            <w:r w:rsidRPr="00161DFE">
              <w:rPr>
                <w:rFonts w:ascii="Arial" w:hAnsi="Arial" w:cs="Arial"/>
                <w:sz w:val="24"/>
                <w:szCs w:val="24"/>
              </w:rPr>
              <w:t>34,24</w:t>
            </w:r>
          </w:p>
        </w:tc>
        <w:tc>
          <w:tcPr>
            <w:tcW w:w="851" w:type="dxa"/>
            <w:vAlign w:val="center"/>
            <w:hideMark/>
          </w:tcPr>
          <w:p w:rsidR="00C214D6" w:rsidRPr="00161DFE" w:rsidRDefault="00C214D6" w:rsidP="00161DFE">
            <w:pPr>
              <w:spacing w:line="360" w:lineRule="auto"/>
              <w:jc w:val="center"/>
              <w:rPr>
                <w:rFonts w:ascii="Arial" w:hAnsi="Arial" w:cs="Arial"/>
                <w:sz w:val="24"/>
                <w:szCs w:val="24"/>
              </w:rPr>
            </w:pPr>
            <w:r w:rsidRPr="00161DFE">
              <w:rPr>
                <w:rFonts w:ascii="Arial" w:hAnsi="Arial" w:cs="Arial"/>
                <w:sz w:val="24"/>
                <w:szCs w:val="24"/>
              </w:rPr>
              <w:t>544</w:t>
            </w:r>
          </w:p>
        </w:tc>
        <w:tc>
          <w:tcPr>
            <w:tcW w:w="992" w:type="dxa"/>
            <w:vAlign w:val="center"/>
          </w:tcPr>
          <w:p w:rsidR="00C214D6" w:rsidRPr="00161DFE" w:rsidRDefault="003E1537" w:rsidP="00161DFE">
            <w:pPr>
              <w:spacing w:after="160" w:line="360" w:lineRule="auto"/>
              <w:jc w:val="center"/>
              <w:rPr>
                <w:rFonts w:ascii="Arial" w:hAnsi="Arial" w:cs="Arial"/>
                <w:sz w:val="24"/>
                <w:szCs w:val="24"/>
              </w:rPr>
            </w:pPr>
            <w:r w:rsidRPr="00161DFE">
              <w:rPr>
                <w:rFonts w:ascii="Arial" w:hAnsi="Arial" w:cs="Arial"/>
                <w:sz w:val="24"/>
                <w:szCs w:val="24"/>
              </w:rPr>
              <w:t>45,59</w:t>
            </w:r>
          </w:p>
        </w:tc>
        <w:tc>
          <w:tcPr>
            <w:tcW w:w="1201" w:type="dxa"/>
            <w:vAlign w:val="center"/>
            <w:hideMark/>
          </w:tcPr>
          <w:p w:rsidR="00C214D6" w:rsidRPr="00161DFE" w:rsidRDefault="00C214D6" w:rsidP="00161DFE">
            <w:pPr>
              <w:spacing w:line="360" w:lineRule="auto"/>
              <w:jc w:val="center"/>
              <w:rPr>
                <w:rFonts w:ascii="Arial" w:hAnsi="Arial" w:cs="Arial"/>
                <w:sz w:val="24"/>
                <w:szCs w:val="24"/>
              </w:rPr>
            </w:pPr>
            <w:r w:rsidRPr="00161DFE">
              <w:rPr>
                <w:rFonts w:ascii="Arial" w:hAnsi="Arial" w:cs="Arial"/>
                <w:sz w:val="24"/>
                <w:szCs w:val="24"/>
              </w:rPr>
              <w:t>395</w:t>
            </w:r>
          </w:p>
        </w:tc>
        <w:tc>
          <w:tcPr>
            <w:tcW w:w="1417" w:type="dxa"/>
            <w:vAlign w:val="center"/>
            <w:hideMark/>
          </w:tcPr>
          <w:p w:rsidR="00C214D6" w:rsidRPr="00161DFE" w:rsidRDefault="00D40754" w:rsidP="00161DFE">
            <w:pPr>
              <w:spacing w:line="360" w:lineRule="auto"/>
              <w:jc w:val="center"/>
              <w:rPr>
                <w:rFonts w:ascii="Arial" w:hAnsi="Arial" w:cs="Arial"/>
                <w:sz w:val="24"/>
                <w:szCs w:val="24"/>
              </w:rPr>
            </w:pPr>
            <w:r w:rsidRPr="00161DFE">
              <w:rPr>
                <w:rFonts w:ascii="Arial" w:hAnsi="Arial" w:cs="Arial"/>
                <w:sz w:val="24"/>
                <w:szCs w:val="24"/>
              </w:rPr>
              <w:t>47,55</w:t>
            </w:r>
          </w:p>
        </w:tc>
        <w:tc>
          <w:tcPr>
            <w:tcW w:w="1277" w:type="dxa"/>
            <w:vAlign w:val="center"/>
            <w:hideMark/>
          </w:tcPr>
          <w:p w:rsidR="00C214D6" w:rsidRPr="00161DFE" w:rsidRDefault="00FF7435" w:rsidP="00161DFE">
            <w:pPr>
              <w:spacing w:line="360" w:lineRule="auto"/>
              <w:jc w:val="center"/>
              <w:rPr>
                <w:rFonts w:ascii="Arial" w:hAnsi="Arial" w:cs="Arial"/>
                <w:sz w:val="24"/>
                <w:szCs w:val="24"/>
              </w:rPr>
            </w:pPr>
            <w:r w:rsidRPr="00161DFE">
              <w:rPr>
                <w:rFonts w:ascii="Arial" w:hAnsi="Arial" w:cs="Arial"/>
                <w:sz w:val="24"/>
                <w:szCs w:val="24"/>
              </w:rPr>
              <w:t>0,72</w:t>
            </w:r>
          </w:p>
        </w:tc>
      </w:tr>
      <w:tr w:rsidR="00C214D6" w:rsidRPr="00161DFE" w:rsidTr="003138E2">
        <w:trPr>
          <w:trHeight w:val="315"/>
        </w:trPr>
        <w:tc>
          <w:tcPr>
            <w:tcW w:w="1555" w:type="dxa"/>
            <w:vAlign w:val="center"/>
            <w:hideMark/>
          </w:tcPr>
          <w:p w:rsidR="00C214D6" w:rsidRPr="00161DFE" w:rsidRDefault="001A50CE" w:rsidP="00161DFE">
            <w:pPr>
              <w:spacing w:line="360" w:lineRule="auto"/>
              <w:jc w:val="center"/>
              <w:rPr>
                <w:rFonts w:ascii="Arial" w:hAnsi="Arial" w:cs="Arial"/>
                <w:sz w:val="24"/>
                <w:szCs w:val="24"/>
              </w:rPr>
            </w:pPr>
            <w:r w:rsidRPr="00161DFE">
              <w:rPr>
                <w:rFonts w:ascii="Arial" w:hAnsi="Arial" w:cs="Arial"/>
                <w:sz w:val="24"/>
                <w:szCs w:val="24"/>
              </w:rPr>
              <w:t>Artí</w:t>
            </w:r>
            <w:r w:rsidR="00C214D6" w:rsidRPr="00161DFE">
              <w:rPr>
                <w:rFonts w:ascii="Arial" w:hAnsi="Arial" w:cs="Arial"/>
                <w:sz w:val="24"/>
                <w:szCs w:val="24"/>
              </w:rPr>
              <w:t>culo Original</w:t>
            </w:r>
          </w:p>
        </w:tc>
        <w:tc>
          <w:tcPr>
            <w:tcW w:w="992" w:type="dxa"/>
            <w:vAlign w:val="center"/>
            <w:hideMark/>
          </w:tcPr>
          <w:p w:rsidR="00C214D6" w:rsidRPr="00161DFE" w:rsidRDefault="00C214D6" w:rsidP="00161DFE">
            <w:pPr>
              <w:spacing w:line="360" w:lineRule="auto"/>
              <w:jc w:val="center"/>
              <w:rPr>
                <w:rFonts w:ascii="Arial" w:hAnsi="Arial" w:cs="Arial"/>
                <w:sz w:val="24"/>
                <w:szCs w:val="24"/>
              </w:rPr>
            </w:pPr>
            <w:r w:rsidRPr="00161DFE">
              <w:rPr>
                <w:rFonts w:ascii="Arial" w:hAnsi="Arial" w:cs="Arial"/>
                <w:sz w:val="24"/>
                <w:szCs w:val="24"/>
              </w:rPr>
              <w:t>26</w:t>
            </w:r>
          </w:p>
        </w:tc>
        <w:tc>
          <w:tcPr>
            <w:tcW w:w="992" w:type="dxa"/>
            <w:vAlign w:val="center"/>
            <w:hideMark/>
          </w:tcPr>
          <w:p w:rsidR="00C214D6" w:rsidRPr="00161DFE" w:rsidRDefault="003B541C" w:rsidP="00161DFE">
            <w:pPr>
              <w:spacing w:line="360" w:lineRule="auto"/>
              <w:jc w:val="center"/>
              <w:rPr>
                <w:rFonts w:ascii="Arial" w:hAnsi="Arial" w:cs="Arial"/>
                <w:sz w:val="24"/>
                <w:szCs w:val="24"/>
              </w:rPr>
            </w:pPr>
            <w:r w:rsidRPr="00161DFE">
              <w:rPr>
                <w:rFonts w:ascii="Arial" w:hAnsi="Arial" w:cs="Arial"/>
                <w:sz w:val="24"/>
                <w:szCs w:val="24"/>
              </w:rPr>
              <w:t>35,61</w:t>
            </w:r>
          </w:p>
        </w:tc>
        <w:tc>
          <w:tcPr>
            <w:tcW w:w="851" w:type="dxa"/>
            <w:vAlign w:val="center"/>
            <w:hideMark/>
          </w:tcPr>
          <w:p w:rsidR="00C214D6" w:rsidRPr="00161DFE" w:rsidRDefault="00C214D6" w:rsidP="00161DFE">
            <w:pPr>
              <w:spacing w:line="360" w:lineRule="auto"/>
              <w:jc w:val="center"/>
              <w:rPr>
                <w:rFonts w:ascii="Arial" w:hAnsi="Arial" w:cs="Arial"/>
                <w:sz w:val="24"/>
                <w:szCs w:val="24"/>
              </w:rPr>
            </w:pPr>
            <w:r w:rsidRPr="00161DFE">
              <w:rPr>
                <w:rFonts w:ascii="Arial" w:hAnsi="Arial" w:cs="Arial"/>
                <w:sz w:val="24"/>
                <w:szCs w:val="24"/>
              </w:rPr>
              <w:t>513</w:t>
            </w:r>
          </w:p>
        </w:tc>
        <w:tc>
          <w:tcPr>
            <w:tcW w:w="992" w:type="dxa"/>
            <w:vAlign w:val="center"/>
          </w:tcPr>
          <w:p w:rsidR="00C214D6" w:rsidRPr="00161DFE" w:rsidRDefault="003E1537" w:rsidP="00161DFE">
            <w:pPr>
              <w:spacing w:after="160" w:line="360" w:lineRule="auto"/>
              <w:jc w:val="center"/>
              <w:rPr>
                <w:rFonts w:ascii="Arial" w:hAnsi="Arial" w:cs="Arial"/>
                <w:sz w:val="24"/>
                <w:szCs w:val="24"/>
              </w:rPr>
            </w:pPr>
            <w:r w:rsidRPr="00161DFE">
              <w:rPr>
                <w:rFonts w:ascii="Arial" w:hAnsi="Arial" w:cs="Arial"/>
                <w:sz w:val="24"/>
                <w:szCs w:val="24"/>
              </w:rPr>
              <w:t>44,50</w:t>
            </w:r>
          </w:p>
        </w:tc>
        <w:tc>
          <w:tcPr>
            <w:tcW w:w="1201" w:type="dxa"/>
            <w:vAlign w:val="center"/>
            <w:hideMark/>
          </w:tcPr>
          <w:p w:rsidR="00C214D6" w:rsidRPr="00161DFE" w:rsidRDefault="00C214D6" w:rsidP="00161DFE">
            <w:pPr>
              <w:spacing w:line="360" w:lineRule="auto"/>
              <w:jc w:val="center"/>
              <w:rPr>
                <w:rFonts w:ascii="Arial" w:hAnsi="Arial" w:cs="Arial"/>
                <w:sz w:val="24"/>
                <w:szCs w:val="24"/>
              </w:rPr>
            </w:pPr>
            <w:r w:rsidRPr="00161DFE">
              <w:rPr>
                <w:rFonts w:ascii="Arial" w:hAnsi="Arial" w:cs="Arial"/>
                <w:sz w:val="24"/>
                <w:szCs w:val="24"/>
              </w:rPr>
              <w:t>341</w:t>
            </w:r>
          </w:p>
        </w:tc>
        <w:tc>
          <w:tcPr>
            <w:tcW w:w="1417" w:type="dxa"/>
            <w:vAlign w:val="center"/>
            <w:hideMark/>
          </w:tcPr>
          <w:p w:rsidR="00C214D6" w:rsidRPr="00161DFE" w:rsidRDefault="004133A4" w:rsidP="00161DFE">
            <w:pPr>
              <w:spacing w:line="360" w:lineRule="auto"/>
              <w:jc w:val="center"/>
              <w:rPr>
                <w:rFonts w:ascii="Arial" w:hAnsi="Arial" w:cs="Arial"/>
                <w:sz w:val="24"/>
                <w:szCs w:val="24"/>
              </w:rPr>
            </w:pPr>
            <w:r w:rsidRPr="00161DFE">
              <w:rPr>
                <w:rFonts w:ascii="Arial" w:hAnsi="Arial" w:cs="Arial"/>
                <w:sz w:val="24"/>
                <w:szCs w:val="24"/>
              </w:rPr>
              <w:t>41,03</w:t>
            </w:r>
          </w:p>
        </w:tc>
        <w:tc>
          <w:tcPr>
            <w:tcW w:w="1277" w:type="dxa"/>
            <w:vAlign w:val="center"/>
            <w:hideMark/>
          </w:tcPr>
          <w:p w:rsidR="00C214D6" w:rsidRPr="00161DFE" w:rsidRDefault="00FF7435" w:rsidP="00161DFE">
            <w:pPr>
              <w:spacing w:line="360" w:lineRule="auto"/>
              <w:jc w:val="center"/>
              <w:rPr>
                <w:rFonts w:ascii="Arial" w:hAnsi="Arial" w:cs="Arial"/>
                <w:sz w:val="24"/>
                <w:szCs w:val="24"/>
              </w:rPr>
            </w:pPr>
            <w:r w:rsidRPr="00161DFE">
              <w:rPr>
                <w:rFonts w:ascii="Arial" w:hAnsi="Arial" w:cs="Arial"/>
                <w:sz w:val="24"/>
                <w:szCs w:val="24"/>
              </w:rPr>
              <w:t>0,66</w:t>
            </w:r>
          </w:p>
        </w:tc>
      </w:tr>
      <w:tr w:rsidR="00C214D6" w:rsidRPr="00161DFE" w:rsidTr="003138E2">
        <w:trPr>
          <w:trHeight w:val="315"/>
        </w:trPr>
        <w:tc>
          <w:tcPr>
            <w:tcW w:w="1555" w:type="dxa"/>
            <w:vAlign w:val="center"/>
            <w:hideMark/>
          </w:tcPr>
          <w:p w:rsidR="00C214D6" w:rsidRPr="00161DFE" w:rsidRDefault="00C214D6" w:rsidP="00161DFE">
            <w:pPr>
              <w:spacing w:line="360" w:lineRule="auto"/>
              <w:jc w:val="center"/>
              <w:rPr>
                <w:rFonts w:ascii="Arial" w:hAnsi="Arial" w:cs="Arial"/>
                <w:sz w:val="24"/>
                <w:szCs w:val="24"/>
              </w:rPr>
            </w:pPr>
            <w:r w:rsidRPr="00161DFE">
              <w:rPr>
                <w:rFonts w:ascii="Arial" w:hAnsi="Arial" w:cs="Arial"/>
                <w:sz w:val="24"/>
                <w:szCs w:val="24"/>
              </w:rPr>
              <w:lastRenderedPageBreak/>
              <w:t>Editorial</w:t>
            </w:r>
          </w:p>
        </w:tc>
        <w:tc>
          <w:tcPr>
            <w:tcW w:w="992" w:type="dxa"/>
            <w:vAlign w:val="center"/>
            <w:hideMark/>
          </w:tcPr>
          <w:p w:rsidR="00C214D6" w:rsidRPr="00161DFE" w:rsidRDefault="00C214D6" w:rsidP="00161DFE">
            <w:pPr>
              <w:spacing w:line="360" w:lineRule="auto"/>
              <w:jc w:val="center"/>
              <w:rPr>
                <w:rFonts w:ascii="Arial" w:hAnsi="Arial" w:cs="Arial"/>
                <w:sz w:val="24"/>
                <w:szCs w:val="24"/>
              </w:rPr>
            </w:pPr>
            <w:r w:rsidRPr="00161DFE">
              <w:rPr>
                <w:rFonts w:ascii="Arial" w:hAnsi="Arial" w:cs="Arial"/>
                <w:sz w:val="24"/>
                <w:szCs w:val="24"/>
              </w:rPr>
              <w:t>4</w:t>
            </w:r>
          </w:p>
        </w:tc>
        <w:tc>
          <w:tcPr>
            <w:tcW w:w="992" w:type="dxa"/>
            <w:vAlign w:val="center"/>
            <w:hideMark/>
          </w:tcPr>
          <w:p w:rsidR="00C214D6" w:rsidRPr="00161DFE" w:rsidRDefault="003B541C" w:rsidP="00161DFE">
            <w:pPr>
              <w:spacing w:line="360" w:lineRule="auto"/>
              <w:jc w:val="center"/>
              <w:rPr>
                <w:rFonts w:ascii="Arial" w:hAnsi="Arial" w:cs="Arial"/>
                <w:sz w:val="24"/>
                <w:szCs w:val="24"/>
              </w:rPr>
            </w:pPr>
            <w:r w:rsidRPr="00161DFE">
              <w:rPr>
                <w:rFonts w:ascii="Arial" w:hAnsi="Arial" w:cs="Arial"/>
                <w:sz w:val="24"/>
                <w:szCs w:val="24"/>
              </w:rPr>
              <w:t>5,47</w:t>
            </w:r>
          </w:p>
        </w:tc>
        <w:tc>
          <w:tcPr>
            <w:tcW w:w="851" w:type="dxa"/>
            <w:vAlign w:val="center"/>
            <w:hideMark/>
          </w:tcPr>
          <w:p w:rsidR="00C214D6" w:rsidRPr="00161DFE" w:rsidRDefault="00C214D6" w:rsidP="00161DFE">
            <w:pPr>
              <w:spacing w:line="360" w:lineRule="auto"/>
              <w:jc w:val="center"/>
              <w:rPr>
                <w:rFonts w:ascii="Arial" w:hAnsi="Arial" w:cs="Arial"/>
                <w:sz w:val="24"/>
                <w:szCs w:val="24"/>
              </w:rPr>
            </w:pPr>
            <w:r w:rsidRPr="00161DFE">
              <w:rPr>
                <w:rFonts w:ascii="Arial" w:hAnsi="Arial" w:cs="Arial"/>
                <w:sz w:val="24"/>
                <w:szCs w:val="24"/>
              </w:rPr>
              <w:t>6</w:t>
            </w:r>
          </w:p>
        </w:tc>
        <w:tc>
          <w:tcPr>
            <w:tcW w:w="992" w:type="dxa"/>
            <w:vAlign w:val="center"/>
          </w:tcPr>
          <w:p w:rsidR="00C214D6" w:rsidRPr="00161DFE" w:rsidRDefault="003E1537" w:rsidP="00161DFE">
            <w:pPr>
              <w:spacing w:after="160" w:line="360" w:lineRule="auto"/>
              <w:jc w:val="center"/>
              <w:rPr>
                <w:rFonts w:ascii="Arial" w:hAnsi="Arial" w:cs="Arial"/>
                <w:sz w:val="24"/>
                <w:szCs w:val="24"/>
              </w:rPr>
            </w:pPr>
            <w:r w:rsidRPr="00161DFE">
              <w:rPr>
                <w:rFonts w:ascii="Arial" w:hAnsi="Arial" w:cs="Arial"/>
                <w:sz w:val="24"/>
                <w:szCs w:val="24"/>
              </w:rPr>
              <w:t>0,50</w:t>
            </w:r>
          </w:p>
        </w:tc>
        <w:tc>
          <w:tcPr>
            <w:tcW w:w="1201" w:type="dxa"/>
            <w:vAlign w:val="center"/>
            <w:hideMark/>
          </w:tcPr>
          <w:p w:rsidR="00C214D6" w:rsidRPr="00161DFE" w:rsidRDefault="00C214D6" w:rsidP="00161DFE">
            <w:pPr>
              <w:spacing w:line="360" w:lineRule="auto"/>
              <w:jc w:val="center"/>
              <w:rPr>
                <w:rFonts w:ascii="Arial" w:hAnsi="Arial" w:cs="Arial"/>
                <w:sz w:val="24"/>
                <w:szCs w:val="24"/>
              </w:rPr>
            </w:pPr>
            <w:r w:rsidRPr="00161DFE">
              <w:rPr>
                <w:rFonts w:ascii="Arial" w:hAnsi="Arial" w:cs="Arial"/>
                <w:sz w:val="24"/>
                <w:szCs w:val="24"/>
              </w:rPr>
              <w:t>2</w:t>
            </w:r>
          </w:p>
        </w:tc>
        <w:tc>
          <w:tcPr>
            <w:tcW w:w="1417" w:type="dxa"/>
            <w:vAlign w:val="center"/>
            <w:hideMark/>
          </w:tcPr>
          <w:p w:rsidR="00C214D6" w:rsidRPr="00161DFE" w:rsidRDefault="004133A4" w:rsidP="00161DFE">
            <w:pPr>
              <w:spacing w:line="360" w:lineRule="auto"/>
              <w:jc w:val="center"/>
              <w:rPr>
                <w:rFonts w:ascii="Arial" w:hAnsi="Arial" w:cs="Arial"/>
                <w:sz w:val="24"/>
                <w:szCs w:val="24"/>
              </w:rPr>
            </w:pPr>
            <w:r w:rsidRPr="00161DFE">
              <w:rPr>
                <w:rFonts w:ascii="Arial" w:hAnsi="Arial" w:cs="Arial"/>
                <w:sz w:val="24"/>
                <w:szCs w:val="24"/>
              </w:rPr>
              <w:t>0,24</w:t>
            </w:r>
          </w:p>
        </w:tc>
        <w:tc>
          <w:tcPr>
            <w:tcW w:w="1277" w:type="dxa"/>
            <w:vAlign w:val="center"/>
            <w:hideMark/>
          </w:tcPr>
          <w:p w:rsidR="00C214D6" w:rsidRPr="00161DFE" w:rsidRDefault="00FF7435" w:rsidP="00161DFE">
            <w:pPr>
              <w:spacing w:line="360" w:lineRule="auto"/>
              <w:jc w:val="center"/>
              <w:rPr>
                <w:rFonts w:ascii="Arial" w:hAnsi="Arial" w:cs="Arial"/>
                <w:sz w:val="24"/>
                <w:szCs w:val="24"/>
              </w:rPr>
            </w:pPr>
            <w:r w:rsidRPr="00161DFE">
              <w:rPr>
                <w:rFonts w:ascii="Arial" w:hAnsi="Arial" w:cs="Arial"/>
                <w:sz w:val="24"/>
                <w:szCs w:val="24"/>
              </w:rPr>
              <w:t>0,33</w:t>
            </w:r>
          </w:p>
        </w:tc>
      </w:tr>
      <w:tr w:rsidR="00C214D6" w:rsidRPr="00161DFE" w:rsidTr="003138E2">
        <w:trPr>
          <w:trHeight w:val="615"/>
        </w:trPr>
        <w:tc>
          <w:tcPr>
            <w:tcW w:w="1555" w:type="dxa"/>
            <w:vAlign w:val="center"/>
            <w:hideMark/>
          </w:tcPr>
          <w:p w:rsidR="00C214D6" w:rsidRPr="00161DFE" w:rsidRDefault="00C214D6" w:rsidP="00161DFE">
            <w:pPr>
              <w:spacing w:line="360" w:lineRule="auto"/>
              <w:jc w:val="center"/>
              <w:rPr>
                <w:rFonts w:ascii="Arial" w:hAnsi="Arial" w:cs="Arial"/>
                <w:sz w:val="24"/>
                <w:szCs w:val="24"/>
              </w:rPr>
            </w:pPr>
            <w:r w:rsidRPr="00161DFE">
              <w:rPr>
                <w:rFonts w:ascii="Arial" w:hAnsi="Arial" w:cs="Arial"/>
                <w:sz w:val="24"/>
                <w:szCs w:val="24"/>
              </w:rPr>
              <w:t>Presentación de caso</w:t>
            </w:r>
          </w:p>
        </w:tc>
        <w:tc>
          <w:tcPr>
            <w:tcW w:w="992" w:type="dxa"/>
            <w:vAlign w:val="center"/>
            <w:hideMark/>
          </w:tcPr>
          <w:p w:rsidR="00C214D6" w:rsidRPr="00161DFE" w:rsidRDefault="00C214D6" w:rsidP="00161DFE">
            <w:pPr>
              <w:spacing w:line="360" w:lineRule="auto"/>
              <w:jc w:val="center"/>
              <w:rPr>
                <w:rFonts w:ascii="Arial" w:hAnsi="Arial" w:cs="Arial"/>
                <w:sz w:val="24"/>
                <w:szCs w:val="24"/>
              </w:rPr>
            </w:pPr>
            <w:r w:rsidRPr="00161DFE">
              <w:rPr>
                <w:rFonts w:ascii="Arial" w:hAnsi="Arial" w:cs="Arial"/>
                <w:sz w:val="24"/>
                <w:szCs w:val="24"/>
              </w:rPr>
              <w:t>7</w:t>
            </w:r>
          </w:p>
        </w:tc>
        <w:tc>
          <w:tcPr>
            <w:tcW w:w="992" w:type="dxa"/>
            <w:vAlign w:val="center"/>
            <w:hideMark/>
          </w:tcPr>
          <w:p w:rsidR="00C214D6" w:rsidRPr="00161DFE" w:rsidRDefault="003B541C" w:rsidP="00161DFE">
            <w:pPr>
              <w:spacing w:line="360" w:lineRule="auto"/>
              <w:jc w:val="center"/>
              <w:rPr>
                <w:rFonts w:ascii="Arial" w:hAnsi="Arial" w:cs="Arial"/>
                <w:sz w:val="24"/>
                <w:szCs w:val="24"/>
              </w:rPr>
            </w:pPr>
            <w:r w:rsidRPr="00161DFE">
              <w:rPr>
                <w:rFonts w:ascii="Arial" w:hAnsi="Arial" w:cs="Arial"/>
                <w:sz w:val="24"/>
                <w:szCs w:val="24"/>
              </w:rPr>
              <w:t>9,58</w:t>
            </w:r>
          </w:p>
        </w:tc>
        <w:tc>
          <w:tcPr>
            <w:tcW w:w="851" w:type="dxa"/>
            <w:vAlign w:val="center"/>
            <w:hideMark/>
          </w:tcPr>
          <w:p w:rsidR="00C214D6" w:rsidRPr="00161DFE" w:rsidRDefault="00C214D6" w:rsidP="00161DFE">
            <w:pPr>
              <w:spacing w:line="360" w:lineRule="auto"/>
              <w:jc w:val="center"/>
              <w:rPr>
                <w:rFonts w:ascii="Arial" w:hAnsi="Arial" w:cs="Arial"/>
                <w:sz w:val="24"/>
                <w:szCs w:val="24"/>
              </w:rPr>
            </w:pPr>
            <w:r w:rsidRPr="00161DFE">
              <w:rPr>
                <w:rFonts w:ascii="Arial" w:hAnsi="Arial" w:cs="Arial"/>
                <w:sz w:val="24"/>
                <w:szCs w:val="24"/>
              </w:rPr>
              <w:t>86</w:t>
            </w:r>
          </w:p>
        </w:tc>
        <w:tc>
          <w:tcPr>
            <w:tcW w:w="992" w:type="dxa"/>
            <w:vAlign w:val="center"/>
          </w:tcPr>
          <w:p w:rsidR="00C214D6" w:rsidRPr="00161DFE" w:rsidRDefault="003E1537" w:rsidP="00161DFE">
            <w:pPr>
              <w:spacing w:after="160" w:line="360" w:lineRule="auto"/>
              <w:jc w:val="center"/>
              <w:rPr>
                <w:rFonts w:ascii="Arial" w:hAnsi="Arial" w:cs="Arial"/>
                <w:sz w:val="24"/>
                <w:szCs w:val="24"/>
              </w:rPr>
            </w:pPr>
            <w:r w:rsidRPr="00161DFE">
              <w:rPr>
                <w:rFonts w:ascii="Arial" w:hAnsi="Arial" w:cs="Arial"/>
                <w:sz w:val="24"/>
                <w:szCs w:val="24"/>
              </w:rPr>
              <w:t>7,20</w:t>
            </w:r>
          </w:p>
        </w:tc>
        <w:tc>
          <w:tcPr>
            <w:tcW w:w="1201" w:type="dxa"/>
            <w:vAlign w:val="center"/>
            <w:hideMark/>
          </w:tcPr>
          <w:p w:rsidR="00C214D6" w:rsidRPr="00161DFE" w:rsidRDefault="00C214D6" w:rsidP="00161DFE">
            <w:pPr>
              <w:spacing w:line="360" w:lineRule="auto"/>
              <w:jc w:val="center"/>
              <w:rPr>
                <w:rFonts w:ascii="Arial" w:hAnsi="Arial" w:cs="Arial"/>
                <w:sz w:val="24"/>
                <w:szCs w:val="24"/>
              </w:rPr>
            </w:pPr>
            <w:r w:rsidRPr="00161DFE">
              <w:rPr>
                <w:rFonts w:ascii="Arial" w:hAnsi="Arial" w:cs="Arial"/>
                <w:sz w:val="24"/>
                <w:szCs w:val="24"/>
              </w:rPr>
              <w:t>56</w:t>
            </w:r>
          </w:p>
        </w:tc>
        <w:tc>
          <w:tcPr>
            <w:tcW w:w="1417" w:type="dxa"/>
            <w:vAlign w:val="center"/>
            <w:hideMark/>
          </w:tcPr>
          <w:p w:rsidR="00C214D6" w:rsidRPr="00161DFE" w:rsidRDefault="004133A4" w:rsidP="00161DFE">
            <w:pPr>
              <w:spacing w:line="360" w:lineRule="auto"/>
              <w:jc w:val="center"/>
              <w:rPr>
                <w:rFonts w:ascii="Arial" w:hAnsi="Arial" w:cs="Arial"/>
                <w:sz w:val="24"/>
                <w:szCs w:val="24"/>
              </w:rPr>
            </w:pPr>
            <w:r w:rsidRPr="00161DFE">
              <w:rPr>
                <w:rFonts w:ascii="Arial" w:hAnsi="Arial" w:cs="Arial"/>
                <w:sz w:val="24"/>
                <w:szCs w:val="24"/>
              </w:rPr>
              <w:t>6,73</w:t>
            </w:r>
          </w:p>
        </w:tc>
        <w:tc>
          <w:tcPr>
            <w:tcW w:w="1277" w:type="dxa"/>
            <w:vAlign w:val="center"/>
            <w:hideMark/>
          </w:tcPr>
          <w:p w:rsidR="00C214D6" w:rsidRPr="00161DFE" w:rsidRDefault="00FF7435" w:rsidP="00161DFE">
            <w:pPr>
              <w:spacing w:line="360" w:lineRule="auto"/>
              <w:jc w:val="center"/>
              <w:rPr>
                <w:rFonts w:ascii="Arial" w:hAnsi="Arial" w:cs="Arial"/>
                <w:sz w:val="24"/>
                <w:szCs w:val="24"/>
              </w:rPr>
            </w:pPr>
            <w:r w:rsidRPr="00161DFE">
              <w:rPr>
                <w:rFonts w:ascii="Arial" w:hAnsi="Arial" w:cs="Arial"/>
                <w:sz w:val="24"/>
                <w:szCs w:val="24"/>
              </w:rPr>
              <w:t>0,65</w:t>
            </w:r>
          </w:p>
        </w:tc>
      </w:tr>
      <w:tr w:rsidR="00C214D6" w:rsidRPr="00161DFE" w:rsidTr="003138E2">
        <w:trPr>
          <w:trHeight w:val="315"/>
        </w:trPr>
        <w:tc>
          <w:tcPr>
            <w:tcW w:w="1555" w:type="dxa"/>
            <w:vAlign w:val="center"/>
            <w:hideMark/>
          </w:tcPr>
          <w:p w:rsidR="00C214D6" w:rsidRPr="00161DFE" w:rsidRDefault="00C214D6" w:rsidP="00161DFE">
            <w:pPr>
              <w:spacing w:line="360" w:lineRule="auto"/>
              <w:jc w:val="center"/>
              <w:rPr>
                <w:rFonts w:ascii="Arial" w:hAnsi="Arial" w:cs="Arial"/>
                <w:sz w:val="24"/>
                <w:szCs w:val="24"/>
              </w:rPr>
            </w:pPr>
            <w:r w:rsidRPr="00161DFE">
              <w:rPr>
                <w:rFonts w:ascii="Arial" w:hAnsi="Arial" w:cs="Arial"/>
                <w:sz w:val="24"/>
                <w:szCs w:val="24"/>
              </w:rPr>
              <w:t>Total</w:t>
            </w:r>
          </w:p>
        </w:tc>
        <w:tc>
          <w:tcPr>
            <w:tcW w:w="992" w:type="dxa"/>
            <w:vAlign w:val="center"/>
            <w:hideMark/>
          </w:tcPr>
          <w:p w:rsidR="00C214D6" w:rsidRPr="00161DFE" w:rsidRDefault="00C214D6" w:rsidP="00161DFE">
            <w:pPr>
              <w:spacing w:line="360" w:lineRule="auto"/>
              <w:jc w:val="center"/>
              <w:rPr>
                <w:rFonts w:ascii="Arial" w:hAnsi="Arial" w:cs="Arial"/>
                <w:sz w:val="24"/>
                <w:szCs w:val="24"/>
              </w:rPr>
            </w:pPr>
            <w:r w:rsidRPr="00161DFE">
              <w:rPr>
                <w:rFonts w:ascii="Arial" w:hAnsi="Arial" w:cs="Arial"/>
                <w:sz w:val="24"/>
                <w:szCs w:val="24"/>
              </w:rPr>
              <w:t>73</w:t>
            </w:r>
          </w:p>
        </w:tc>
        <w:tc>
          <w:tcPr>
            <w:tcW w:w="992" w:type="dxa"/>
            <w:vAlign w:val="center"/>
            <w:hideMark/>
          </w:tcPr>
          <w:p w:rsidR="00C214D6" w:rsidRPr="00161DFE" w:rsidRDefault="003B541C" w:rsidP="00161DFE">
            <w:pPr>
              <w:spacing w:line="360" w:lineRule="auto"/>
              <w:jc w:val="center"/>
              <w:rPr>
                <w:rFonts w:ascii="Arial" w:hAnsi="Arial" w:cs="Arial"/>
                <w:sz w:val="24"/>
                <w:szCs w:val="24"/>
              </w:rPr>
            </w:pPr>
            <w:r w:rsidRPr="00161DFE">
              <w:rPr>
                <w:rFonts w:ascii="Arial" w:hAnsi="Arial" w:cs="Arial"/>
                <w:sz w:val="24"/>
                <w:szCs w:val="24"/>
              </w:rPr>
              <w:t>100</w:t>
            </w:r>
          </w:p>
        </w:tc>
        <w:tc>
          <w:tcPr>
            <w:tcW w:w="851" w:type="dxa"/>
            <w:vAlign w:val="center"/>
            <w:hideMark/>
          </w:tcPr>
          <w:p w:rsidR="00C214D6" w:rsidRPr="00161DFE" w:rsidRDefault="003E1537" w:rsidP="00161DFE">
            <w:pPr>
              <w:spacing w:line="360" w:lineRule="auto"/>
              <w:jc w:val="center"/>
              <w:rPr>
                <w:rFonts w:ascii="Arial" w:hAnsi="Arial" w:cs="Arial"/>
                <w:sz w:val="24"/>
                <w:szCs w:val="24"/>
              </w:rPr>
            </w:pPr>
            <w:r w:rsidRPr="00161DFE">
              <w:rPr>
                <w:rFonts w:ascii="Arial" w:hAnsi="Arial" w:cs="Arial"/>
                <w:sz w:val="24"/>
                <w:szCs w:val="24"/>
              </w:rPr>
              <w:t>1193</w:t>
            </w:r>
          </w:p>
        </w:tc>
        <w:tc>
          <w:tcPr>
            <w:tcW w:w="992" w:type="dxa"/>
            <w:vAlign w:val="center"/>
          </w:tcPr>
          <w:p w:rsidR="00C214D6" w:rsidRPr="00161DFE" w:rsidRDefault="003E1537" w:rsidP="00161DFE">
            <w:pPr>
              <w:spacing w:after="160" w:line="360" w:lineRule="auto"/>
              <w:jc w:val="center"/>
              <w:rPr>
                <w:rFonts w:ascii="Arial" w:hAnsi="Arial" w:cs="Arial"/>
                <w:sz w:val="24"/>
                <w:szCs w:val="24"/>
              </w:rPr>
            </w:pPr>
            <w:r w:rsidRPr="00161DFE">
              <w:rPr>
                <w:rFonts w:ascii="Arial" w:hAnsi="Arial" w:cs="Arial"/>
                <w:sz w:val="24"/>
                <w:szCs w:val="24"/>
              </w:rPr>
              <w:t>100</w:t>
            </w:r>
          </w:p>
        </w:tc>
        <w:tc>
          <w:tcPr>
            <w:tcW w:w="1201" w:type="dxa"/>
            <w:vAlign w:val="center"/>
            <w:hideMark/>
          </w:tcPr>
          <w:p w:rsidR="00C214D6" w:rsidRPr="00161DFE" w:rsidRDefault="00BF2A58" w:rsidP="00161DFE">
            <w:pPr>
              <w:spacing w:line="360" w:lineRule="auto"/>
              <w:jc w:val="center"/>
              <w:rPr>
                <w:rFonts w:ascii="Arial" w:hAnsi="Arial" w:cs="Arial"/>
                <w:sz w:val="24"/>
                <w:szCs w:val="24"/>
              </w:rPr>
            </w:pPr>
            <w:r w:rsidRPr="00161DFE">
              <w:rPr>
                <w:rFonts w:ascii="Arial" w:hAnsi="Arial" w:cs="Arial"/>
                <w:sz w:val="24"/>
                <w:szCs w:val="24"/>
              </w:rPr>
              <w:t>831</w:t>
            </w:r>
          </w:p>
        </w:tc>
        <w:tc>
          <w:tcPr>
            <w:tcW w:w="1417" w:type="dxa"/>
            <w:vAlign w:val="center"/>
            <w:hideMark/>
          </w:tcPr>
          <w:p w:rsidR="00C214D6" w:rsidRPr="00161DFE" w:rsidRDefault="004133A4" w:rsidP="00161DFE">
            <w:pPr>
              <w:spacing w:line="360" w:lineRule="auto"/>
              <w:jc w:val="center"/>
              <w:rPr>
                <w:rFonts w:ascii="Arial" w:hAnsi="Arial" w:cs="Arial"/>
                <w:sz w:val="24"/>
                <w:szCs w:val="24"/>
              </w:rPr>
            </w:pPr>
            <w:r w:rsidRPr="00161DFE">
              <w:rPr>
                <w:rFonts w:ascii="Arial" w:hAnsi="Arial" w:cs="Arial"/>
                <w:sz w:val="24"/>
                <w:szCs w:val="24"/>
              </w:rPr>
              <w:t>100</w:t>
            </w:r>
          </w:p>
        </w:tc>
        <w:tc>
          <w:tcPr>
            <w:tcW w:w="1277" w:type="dxa"/>
            <w:vAlign w:val="center"/>
            <w:hideMark/>
          </w:tcPr>
          <w:p w:rsidR="00C214D6" w:rsidRPr="00161DFE" w:rsidRDefault="00FF7435" w:rsidP="00161DFE">
            <w:pPr>
              <w:spacing w:line="360" w:lineRule="auto"/>
              <w:jc w:val="center"/>
              <w:rPr>
                <w:rFonts w:ascii="Arial" w:hAnsi="Arial" w:cs="Arial"/>
                <w:sz w:val="24"/>
                <w:szCs w:val="24"/>
              </w:rPr>
            </w:pPr>
            <w:r w:rsidRPr="00161DFE">
              <w:rPr>
                <w:rFonts w:ascii="Arial" w:hAnsi="Arial" w:cs="Arial"/>
                <w:sz w:val="24"/>
                <w:szCs w:val="24"/>
              </w:rPr>
              <w:t>0,69</w:t>
            </w:r>
          </w:p>
        </w:tc>
      </w:tr>
    </w:tbl>
    <w:p w:rsidR="00B90CEF" w:rsidRPr="00161DFE" w:rsidRDefault="008B1F83" w:rsidP="00161DFE">
      <w:pPr>
        <w:spacing w:line="360" w:lineRule="auto"/>
        <w:jc w:val="both"/>
        <w:rPr>
          <w:rFonts w:ascii="Arial" w:hAnsi="Arial" w:cs="Arial"/>
          <w:sz w:val="24"/>
          <w:szCs w:val="24"/>
        </w:rPr>
      </w:pPr>
      <w:r w:rsidRPr="00161DFE">
        <w:rPr>
          <w:rFonts w:ascii="Arial" w:hAnsi="Arial" w:cs="Arial"/>
          <w:sz w:val="24"/>
          <w:szCs w:val="24"/>
        </w:rPr>
        <w:t>*respecto al total de referencias (n=</w:t>
      </w:r>
      <w:r w:rsidR="003E1537" w:rsidRPr="00161DFE">
        <w:rPr>
          <w:rFonts w:ascii="Arial" w:hAnsi="Arial" w:cs="Arial"/>
          <w:sz w:val="24"/>
          <w:szCs w:val="24"/>
        </w:rPr>
        <w:t>1193</w:t>
      </w:r>
      <w:r w:rsidRPr="00161DFE">
        <w:rPr>
          <w:rFonts w:ascii="Arial" w:hAnsi="Arial" w:cs="Arial"/>
          <w:sz w:val="24"/>
          <w:szCs w:val="24"/>
        </w:rPr>
        <w:t>)</w:t>
      </w:r>
    </w:p>
    <w:p w:rsidR="008B1F83" w:rsidRPr="00161DFE" w:rsidRDefault="008B1F83" w:rsidP="00161DFE">
      <w:pPr>
        <w:spacing w:line="360" w:lineRule="auto"/>
        <w:jc w:val="both"/>
        <w:rPr>
          <w:rFonts w:ascii="Arial" w:hAnsi="Arial" w:cs="Arial"/>
          <w:sz w:val="24"/>
          <w:szCs w:val="24"/>
        </w:rPr>
      </w:pPr>
      <w:r w:rsidRPr="00161DFE">
        <w:rPr>
          <w:rFonts w:ascii="Arial" w:hAnsi="Arial" w:cs="Arial"/>
          <w:sz w:val="24"/>
          <w:szCs w:val="24"/>
        </w:rPr>
        <w:t>**Respecto al total de referencias con hasta cinco años de antigüedad (n=</w:t>
      </w:r>
      <w:r w:rsidR="00930C2D" w:rsidRPr="00161DFE">
        <w:rPr>
          <w:rFonts w:ascii="Arial" w:hAnsi="Arial" w:cs="Arial"/>
          <w:sz w:val="24"/>
          <w:szCs w:val="24"/>
        </w:rPr>
        <w:t>831</w:t>
      </w:r>
      <w:r w:rsidRPr="00161DFE">
        <w:rPr>
          <w:rFonts w:ascii="Arial" w:hAnsi="Arial" w:cs="Arial"/>
          <w:sz w:val="24"/>
          <w:szCs w:val="24"/>
        </w:rPr>
        <w:t>)</w:t>
      </w:r>
    </w:p>
    <w:p w:rsidR="009A4D5B" w:rsidRPr="00161DFE" w:rsidRDefault="009A4D5B" w:rsidP="00161DFE">
      <w:pPr>
        <w:spacing w:line="360" w:lineRule="auto"/>
        <w:jc w:val="both"/>
        <w:rPr>
          <w:rFonts w:ascii="Arial" w:hAnsi="Arial" w:cs="Arial"/>
          <w:sz w:val="24"/>
          <w:szCs w:val="24"/>
        </w:rPr>
      </w:pPr>
      <w:r w:rsidRPr="00161DFE">
        <w:rPr>
          <w:rFonts w:ascii="Arial" w:hAnsi="Arial" w:cs="Arial"/>
          <w:sz w:val="24"/>
          <w:szCs w:val="24"/>
        </w:rPr>
        <w:t>Fuente: Revista Científica Estudiantil INMEDSUR (</w:t>
      </w:r>
      <w:hyperlink r:id="rId16" w:history="1">
        <w:r w:rsidRPr="00161DFE">
          <w:rPr>
            <w:rStyle w:val="Hipervnculo"/>
            <w:rFonts w:ascii="Arial" w:hAnsi="Arial" w:cs="Arial"/>
            <w:sz w:val="24"/>
            <w:szCs w:val="24"/>
          </w:rPr>
          <w:t>http://www.inmedsur.cfg.sld.cu/</w:t>
        </w:r>
      </w:hyperlink>
      <w:r w:rsidRPr="00161DFE">
        <w:rPr>
          <w:rFonts w:ascii="Arial" w:hAnsi="Arial" w:cs="Arial"/>
          <w:sz w:val="24"/>
          <w:szCs w:val="24"/>
        </w:rPr>
        <w:t xml:space="preserve">). </w:t>
      </w:r>
    </w:p>
    <w:p w:rsidR="00500ED0" w:rsidRPr="00161DFE" w:rsidRDefault="00500ED0" w:rsidP="00161DFE">
      <w:pPr>
        <w:spacing w:line="360" w:lineRule="auto"/>
        <w:jc w:val="both"/>
        <w:rPr>
          <w:rFonts w:ascii="Arial" w:hAnsi="Arial" w:cs="Arial"/>
          <w:b/>
          <w:sz w:val="24"/>
          <w:szCs w:val="24"/>
        </w:rPr>
      </w:pPr>
      <w:r w:rsidRPr="00161DFE">
        <w:rPr>
          <w:rFonts w:ascii="Arial" w:hAnsi="Arial" w:cs="Arial"/>
          <w:b/>
          <w:sz w:val="24"/>
          <w:szCs w:val="24"/>
        </w:rPr>
        <w:t>DISCUSION</w:t>
      </w:r>
    </w:p>
    <w:p w:rsidR="00073826" w:rsidRPr="00161DFE" w:rsidRDefault="000A2CB5" w:rsidP="00161DFE">
      <w:pPr>
        <w:spacing w:line="360" w:lineRule="auto"/>
        <w:jc w:val="both"/>
        <w:rPr>
          <w:rFonts w:ascii="Arial" w:hAnsi="Arial" w:cs="Arial"/>
          <w:sz w:val="24"/>
          <w:szCs w:val="24"/>
        </w:rPr>
      </w:pPr>
      <w:r w:rsidRPr="00161DFE">
        <w:rPr>
          <w:rFonts w:ascii="Arial" w:hAnsi="Arial" w:cs="Arial"/>
          <w:sz w:val="24"/>
          <w:szCs w:val="24"/>
        </w:rPr>
        <w:t>La RCE</w:t>
      </w:r>
      <w:r w:rsidR="00251882" w:rsidRPr="00161DFE">
        <w:rPr>
          <w:rFonts w:ascii="Arial" w:hAnsi="Arial" w:cs="Arial"/>
          <w:sz w:val="24"/>
          <w:szCs w:val="24"/>
        </w:rPr>
        <w:t xml:space="preserve"> INMEDSUR</w:t>
      </w:r>
      <w:r w:rsidR="003467C9" w:rsidRPr="00161DFE">
        <w:rPr>
          <w:rFonts w:ascii="Arial" w:hAnsi="Arial" w:cs="Arial"/>
          <w:sz w:val="24"/>
          <w:szCs w:val="24"/>
        </w:rPr>
        <w:t xml:space="preserve">, órgano encargado de </w:t>
      </w:r>
      <w:r w:rsidR="004E3E19" w:rsidRPr="00161DFE">
        <w:rPr>
          <w:rFonts w:ascii="Arial" w:hAnsi="Arial" w:cs="Arial"/>
          <w:sz w:val="24"/>
          <w:szCs w:val="24"/>
        </w:rPr>
        <w:t>la difusión científica</w:t>
      </w:r>
      <w:r w:rsidR="003467C9" w:rsidRPr="00161DFE">
        <w:rPr>
          <w:rFonts w:ascii="Arial" w:hAnsi="Arial" w:cs="Arial"/>
          <w:sz w:val="24"/>
          <w:szCs w:val="24"/>
        </w:rPr>
        <w:t xml:space="preserve"> de los estudiantes de la UCM de Cienfuegos</w:t>
      </w:r>
      <w:r w:rsidR="004E3E19" w:rsidRPr="00161DFE">
        <w:rPr>
          <w:rFonts w:ascii="Arial" w:hAnsi="Arial" w:cs="Arial"/>
          <w:sz w:val="24"/>
          <w:szCs w:val="24"/>
        </w:rPr>
        <w:t xml:space="preserve">, publica diversidad de tipologías de artículos científicos. Asimismo, enmarca todas las áreas del saber referente a las ciencias de la salud. </w:t>
      </w:r>
    </w:p>
    <w:p w:rsidR="0059448C" w:rsidRPr="00161DFE" w:rsidRDefault="00A72C58" w:rsidP="00161DFE">
      <w:pPr>
        <w:spacing w:line="360" w:lineRule="auto"/>
        <w:jc w:val="both"/>
        <w:rPr>
          <w:rFonts w:ascii="Arial" w:hAnsi="Arial" w:cs="Arial"/>
          <w:sz w:val="24"/>
          <w:szCs w:val="24"/>
        </w:rPr>
      </w:pPr>
      <w:r w:rsidRPr="00161DFE">
        <w:rPr>
          <w:rFonts w:ascii="Arial" w:hAnsi="Arial" w:cs="Arial"/>
          <w:sz w:val="24"/>
          <w:szCs w:val="24"/>
        </w:rPr>
        <w:t xml:space="preserve">La actividad científica de la revista inicia en el 2018 y ha ido creciendo de manera paulatina. </w:t>
      </w:r>
      <w:r w:rsidR="00FD7AD3" w:rsidRPr="00161DFE">
        <w:rPr>
          <w:rFonts w:ascii="Arial" w:hAnsi="Arial" w:cs="Arial"/>
          <w:sz w:val="24"/>
          <w:szCs w:val="24"/>
        </w:rPr>
        <w:t>Cuenta con una frecuencia de</w:t>
      </w:r>
      <w:r w:rsidR="0045360B" w:rsidRPr="00161DFE">
        <w:rPr>
          <w:rFonts w:ascii="Arial" w:hAnsi="Arial" w:cs="Arial"/>
          <w:sz w:val="24"/>
          <w:szCs w:val="24"/>
        </w:rPr>
        <w:t xml:space="preserve"> publicación de tres números regulares</w:t>
      </w:r>
      <w:r w:rsidR="00FD7AD3" w:rsidRPr="00161DFE">
        <w:rPr>
          <w:rFonts w:ascii="Arial" w:hAnsi="Arial" w:cs="Arial"/>
          <w:sz w:val="24"/>
          <w:szCs w:val="24"/>
        </w:rPr>
        <w:t xml:space="preserve"> al año. El mayor número de artículos publicados en cada No</w:t>
      </w:r>
      <w:r w:rsidR="00E106FF" w:rsidRPr="00161DFE">
        <w:rPr>
          <w:rFonts w:ascii="Arial" w:hAnsi="Arial" w:cs="Arial"/>
          <w:sz w:val="24"/>
          <w:szCs w:val="24"/>
        </w:rPr>
        <w:t xml:space="preserve"> son los artículos originales; se debe a la orientación nacional dispuesta por el Ministerio de Salud </w:t>
      </w:r>
      <w:r w:rsidR="003A2B07" w:rsidRPr="00161DFE">
        <w:rPr>
          <w:rFonts w:ascii="Arial" w:hAnsi="Arial" w:cs="Arial"/>
          <w:sz w:val="24"/>
          <w:szCs w:val="24"/>
        </w:rPr>
        <w:t xml:space="preserve">Pública (MINSAP). </w:t>
      </w:r>
      <w:r w:rsidR="004D02C5" w:rsidRPr="00161DFE">
        <w:rPr>
          <w:rFonts w:ascii="Arial" w:hAnsi="Arial" w:cs="Arial"/>
          <w:sz w:val="24"/>
          <w:szCs w:val="24"/>
        </w:rPr>
        <w:t>Esa situación sirve de base para justificar porque el año 2020 sobresale respecto al resto; pues fue el periodo donde la RCE INMEDSUR publica sus tres números regulares</w:t>
      </w:r>
      <w:r w:rsidR="00131181" w:rsidRPr="00161DFE">
        <w:rPr>
          <w:rFonts w:ascii="Arial" w:hAnsi="Arial" w:cs="Arial"/>
          <w:sz w:val="24"/>
          <w:szCs w:val="24"/>
        </w:rPr>
        <w:t xml:space="preserve"> completos</w:t>
      </w:r>
      <w:r w:rsidR="004D02C5" w:rsidRPr="00161DFE">
        <w:rPr>
          <w:rFonts w:ascii="Arial" w:hAnsi="Arial" w:cs="Arial"/>
          <w:sz w:val="24"/>
          <w:szCs w:val="24"/>
        </w:rPr>
        <w:t xml:space="preserve">. </w:t>
      </w:r>
      <w:r w:rsidR="0080543E" w:rsidRPr="00161DFE">
        <w:rPr>
          <w:rFonts w:ascii="Arial" w:hAnsi="Arial" w:cs="Arial"/>
          <w:sz w:val="24"/>
          <w:szCs w:val="24"/>
        </w:rPr>
        <w:t>Resultado que discrepa del presentado por David Reyes</w:t>
      </w:r>
      <w:r w:rsidR="00FE2E73" w:rsidRPr="00161DFE">
        <w:rPr>
          <w:rFonts w:ascii="Arial" w:hAnsi="Arial" w:cs="Arial"/>
          <w:sz w:val="24"/>
          <w:szCs w:val="24"/>
        </w:rPr>
        <w:t xml:space="preserve"> et al</w:t>
      </w:r>
      <w:r w:rsidR="0080543E" w:rsidRPr="00161DFE">
        <w:rPr>
          <w:rFonts w:ascii="Arial" w:hAnsi="Arial" w:cs="Arial"/>
          <w:sz w:val="24"/>
          <w:szCs w:val="24"/>
        </w:rPr>
        <w:t>.</w:t>
      </w:r>
      <w:r w:rsidR="00FE2E73" w:rsidRPr="00161DFE">
        <w:rPr>
          <w:rFonts w:ascii="Arial" w:hAnsi="Arial" w:cs="Arial"/>
          <w:sz w:val="24"/>
          <w:szCs w:val="24"/>
          <w:vertAlign w:val="superscript"/>
        </w:rPr>
        <w:t>(9)</w:t>
      </w:r>
      <w:r w:rsidR="0080543E" w:rsidRPr="00161DFE">
        <w:rPr>
          <w:rFonts w:ascii="Arial" w:hAnsi="Arial" w:cs="Arial"/>
          <w:sz w:val="24"/>
          <w:szCs w:val="24"/>
        </w:rPr>
        <w:t xml:space="preserve"> Diferencia que puede sustentarse en</w:t>
      </w:r>
      <w:r w:rsidR="00020CDD" w:rsidRPr="00161DFE">
        <w:rPr>
          <w:rFonts w:ascii="Arial" w:hAnsi="Arial" w:cs="Arial"/>
          <w:sz w:val="24"/>
          <w:szCs w:val="24"/>
        </w:rPr>
        <w:t xml:space="preserve"> la frecuencia de publicación </w:t>
      </w:r>
      <w:r w:rsidR="0059448C" w:rsidRPr="00161DFE">
        <w:rPr>
          <w:rFonts w:ascii="Arial" w:hAnsi="Arial" w:cs="Arial"/>
          <w:sz w:val="24"/>
          <w:szCs w:val="24"/>
        </w:rPr>
        <w:t>propia de cada revista</w:t>
      </w:r>
      <w:r w:rsidR="00460DBD" w:rsidRPr="00161DFE">
        <w:rPr>
          <w:rFonts w:ascii="Arial" w:hAnsi="Arial" w:cs="Arial"/>
          <w:sz w:val="24"/>
          <w:szCs w:val="24"/>
        </w:rPr>
        <w:t xml:space="preserve"> analizada</w:t>
      </w:r>
      <w:r w:rsidR="0059448C" w:rsidRPr="00161DFE">
        <w:rPr>
          <w:rFonts w:ascii="Arial" w:hAnsi="Arial" w:cs="Arial"/>
          <w:sz w:val="24"/>
          <w:szCs w:val="24"/>
        </w:rPr>
        <w:t xml:space="preserve">. </w:t>
      </w:r>
    </w:p>
    <w:p w:rsidR="00696974" w:rsidRPr="00161DFE" w:rsidRDefault="00EB147E" w:rsidP="00161DFE">
      <w:pPr>
        <w:spacing w:line="360" w:lineRule="auto"/>
        <w:jc w:val="both"/>
        <w:rPr>
          <w:rFonts w:ascii="Arial" w:hAnsi="Arial" w:cs="Arial"/>
          <w:sz w:val="24"/>
          <w:szCs w:val="24"/>
          <w:vertAlign w:val="superscript"/>
        </w:rPr>
      </w:pPr>
      <w:r w:rsidRPr="00161DFE">
        <w:rPr>
          <w:rFonts w:ascii="Arial" w:hAnsi="Arial" w:cs="Arial"/>
          <w:sz w:val="24"/>
          <w:szCs w:val="24"/>
        </w:rPr>
        <w:t>La creciente demanda y especialización de las publicaciones científicas</w:t>
      </w:r>
      <w:r w:rsidR="003A0317" w:rsidRPr="00161DFE">
        <w:rPr>
          <w:rFonts w:ascii="Arial" w:hAnsi="Arial" w:cs="Arial"/>
          <w:sz w:val="24"/>
          <w:szCs w:val="24"/>
        </w:rPr>
        <w:t xml:space="preserve"> ha permitido</w:t>
      </w:r>
      <w:r w:rsidRPr="00161DFE">
        <w:rPr>
          <w:rFonts w:ascii="Arial" w:hAnsi="Arial" w:cs="Arial"/>
          <w:sz w:val="24"/>
          <w:szCs w:val="24"/>
        </w:rPr>
        <w:t xml:space="preserve"> que un mayor número de autores </w:t>
      </w:r>
      <w:r w:rsidR="003A0317" w:rsidRPr="00161DFE">
        <w:rPr>
          <w:rFonts w:ascii="Arial" w:hAnsi="Arial" w:cs="Arial"/>
          <w:sz w:val="24"/>
          <w:szCs w:val="24"/>
        </w:rPr>
        <w:t>se impliquen en la producci</w:t>
      </w:r>
      <w:r w:rsidR="00785951" w:rsidRPr="00161DFE">
        <w:rPr>
          <w:rFonts w:ascii="Arial" w:hAnsi="Arial" w:cs="Arial"/>
          <w:sz w:val="24"/>
          <w:szCs w:val="24"/>
        </w:rPr>
        <w:t>ón o preparación de un artículo</w:t>
      </w:r>
      <w:r w:rsidR="00C70441" w:rsidRPr="00161DFE">
        <w:rPr>
          <w:rFonts w:ascii="Arial" w:hAnsi="Arial" w:cs="Arial"/>
          <w:sz w:val="24"/>
          <w:szCs w:val="24"/>
        </w:rPr>
        <w:t xml:space="preserve">. En este caso la RCE INMEDSUR ha dado paso a esta oportunidad; criterio que se sustenta </w:t>
      </w:r>
      <w:r w:rsidR="00753619" w:rsidRPr="00161DFE">
        <w:rPr>
          <w:rFonts w:ascii="Arial" w:hAnsi="Arial" w:cs="Arial"/>
          <w:sz w:val="24"/>
          <w:szCs w:val="24"/>
        </w:rPr>
        <w:t xml:space="preserve">por el alto GC en la presente. </w:t>
      </w:r>
      <w:r w:rsidR="00197693" w:rsidRPr="00161DFE">
        <w:rPr>
          <w:rFonts w:ascii="Arial" w:hAnsi="Arial" w:cs="Arial"/>
          <w:sz w:val="24"/>
          <w:szCs w:val="24"/>
        </w:rPr>
        <w:t>Resultado que discrepa de los presentados por Madero Durán</w:t>
      </w:r>
      <w:r w:rsidR="00FE2E73" w:rsidRPr="00161DFE">
        <w:rPr>
          <w:rFonts w:ascii="Arial" w:hAnsi="Arial" w:cs="Arial"/>
          <w:sz w:val="24"/>
          <w:szCs w:val="24"/>
        </w:rPr>
        <w:t xml:space="preserve"> et al</w:t>
      </w:r>
      <w:r w:rsidR="00197693" w:rsidRPr="00161DFE">
        <w:rPr>
          <w:rFonts w:ascii="Arial" w:hAnsi="Arial" w:cs="Arial"/>
          <w:sz w:val="24"/>
          <w:szCs w:val="24"/>
        </w:rPr>
        <w:t>.</w:t>
      </w:r>
      <w:r w:rsidR="00FE2E73" w:rsidRPr="00161DFE">
        <w:rPr>
          <w:rFonts w:ascii="Arial" w:hAnsi="Arial" w:cs="Arial"/>
          <w:sz w:val="24"/>
          <w:szCs w:val="24"/>
          <w:vertAlign w:val="superscript"/>
        </w:rPr>
        <w:t>(10)</w:t>
      </w:r>
      <w:r w:rsidR="00696974" w:rsidRPr="00161DFE">
        <w:rPr>
          <w:rFonts w:ascii="Arial" w:hAnsi="Arial" w:cs="Arial"/>
          <w:sz w:val="24"/>
          <w:szCs w:val="24"/>
        </w:rPr>
        <w:t xml:space="preserve">Los resultados </w:t>
      </w:r>
      <w:r w:rsidR="00E26811" w:rsidRPr="00161DFE">
        <w:rPr>
          <w:rFonts w:ascii="Arial" w:hAnsi="Arial" w:cs="Arial"/>
          <w:sz w:val="24"/>
          <w:szCs w:val="24"/>
        </w:rPr>
        <w:t>referentes</w:t>
      </w:r>
      <w:r w:rsidR="00696974" w:rsidRPr="00161DFE">
        <w:rPr>
          <w:rFonts w:ascii="Arial" w:hAnsi="Arial" w:cs="Arial"/>
          <w:sz w:val="24"/>
          <w:szCs w:val="24"/>
        </w:rPr>
        <w:t xml:space="preserve"> al </w:t>
      </w:r>
      <w:r w:rsidR="00085F9C" w:rsidRPr="00161DFE">
        <w:rPr>
          <w:rFonts w:ascii="Arial" w:hAnsi="Arial" w:cs="Arial"/>
          <w:sz w:val="24"/>
          <w:szCs w:val="24"/>
        </w:rPr>
        <w:t>número de autores sobresaliente</w:t>
      </w:r>
      <w:r w:rsidR="00E26811" w:rsidRPr="00161DFE">
        <w:rPr>
          <w:rFonts w:ascii="Arial" w:hAnsi="Arial" w:cs="Arial"/>
          <w:sz w:val="24"/>
          <w:szCs w:val="24"/>
        </w:rPr>
        <w:t>divergen</w:t>
      </w:r>
      <w:r w:rsidR="00696974" w:rsidRPr="00161DFE">
        <w:rPr>
          <w:rFonts w:ascii="Arial" w:hAnsi="Arial" w:cs="Arial"/>
          <w:sz w:val="24"/>
          <w:szCs w:val="24"/>
        </w:rPr>
        <w:t xml:space="preserve"> con los presentados por </w:t>
      </w:r>
      <w:r w:rsidR="00E26811" w:rsidRPr="00161DFE">
        <w:rPr>
          <w:rFonts w:ascii="Arial" w:hAnsi="Arial" w:cs="Arial"/>
          <w:sz w:val="24"/>
          <w:szCs w:val="24"/>
        </w:rPr>
        <w:t xml:space="preserve">Matos </w:t>
      </w:r>
      <w:proofErr w:type="spellStart"/>
      <w:r w:rsidR="00E26811" w:rsidRPr="00161DFE">
        <w:rPr>
          <w:rFonts w:ascii="Arial" w:hAnsi="Arial" w:cs="Arial"/>
          <w:sz w:val="24"/>
          <w:szCs w:val="24"/>
        </w:rPr>
        <w:t>Laffita</w:t>
      </w:r>
      <w:proofErr w:type="spellEnd"/>
      <w:r w:rsidR="00E26811" w:rsidRPr="00161DFE">
        <w:rPr>
          <w:rFonts w:ascii="Arial" w:hAnsi="Arial" w:cs="Arial"/>
          <w:sz w:val="24"/>
          <w:szCs w:val="24"/>
        </w:rPr>
        <w:t xml:space="preserve"> et al.</w:t>
      </w:r>
      <w:r w:rsidR="00FE2E73" w:rsidRPr="00161DFE">
        <w:rPr>
          <w:rFonts w:ascii="Arial" w:hAnsi="Arial" w:cs="Arial"/>
          <w:sz w:val="24"/>
          <w:szCs w:val="24"/>
          <w:vertAlign w:val="superscript"/>
        </w:rPr>
        <w:t>(11)</w:t>
      </w:r>
      <w:r w:rsidR="00A70108" w:rsidRPr="00161DFE">
        <w:rPr>
          <w:rFonts w:ascii="Arial" w:hAnsi="Arial" w:cs="Arial"/>
          <w:sz w:val="24"/>
          <w:szCs w:val="24"/>
        </w:rPr>
        <w:t xml:space="preserve"> sin embargo concuerda con </w:t>
      </w:r>
      <w:r w:rsidR="006E45F4" w:rsidRPr="00161DFE">
        <w:rPr>
          <w:rFonts w:ascii="Arial" w:hAnsi="Arial" w:cs="Arial"/>
          <w:sz w:val="24"/>
          <w:szCs w:val="24"/>
        </w:rPr>
        <w:t>Vitón-Castillo</w:t>
      </w:r>
      <w:r w:rsidR="00FE2E73" w:rsidRPr="00161DFE">
        <w:rPr>
          <w:rFonts w:ascii="Arial" w:hAnsi="Arial" w:cs="Arial"/>
          <w:sz w:val="24"/>
          <w:szCs w:val="24"/>
        </w:rPr>
        <w:t xml:space="preserve"> et al. </w:t>
      </w:r>
      <w:r w:rsidR="00FE2E73" w:rsidRPr="00161DFE">
        <w:rPr>
          <w:rFonts w:ascii="Arial" w:hAnsi="Arial" w:cs="Arial"/>
          <w:sz w:val="24"/>
          <w:szCs w:val="24"/>
          <w:vertAlign w:val="superscript"/>
        </w:rPr>
        <w:t>(12)</w:t>
      </w:r>
    </w:p>
    <w:p w:rsidR="006E45F4" w:rsidRPr="00161DFE" w:rsidRDefault="00E4327A" w:rsidP="00161DFE">
      <w:pPr>
        <w:spacing w:line="360" w:lineRule="auto"/>
        <w:jc w:val="both"/>
        <w:rPr>
          <w:rFonts w:ascii="Arial" w:hAnsi="Arial" w:cs="Arial"/>
          <w:sz w:val="24"/>
          <w:szCs w:val="24"/>
        </w:rPr>
      </w:pPr>
      <w:r w:rsidRPr="00161DFE">
        <w:rPr>
          <w:rFonts w:ascii="Arial" w:hAnsi="Arial" w:cs="Arial"/>
          <w:sz w:val="24"/>
          <w:szCs w:val="24"/>
        </w:rPr>
        <w:lastRenderedPageBreak/>
        <w:t>Es válido destacar, a consideración de los autores</w:t>
      </w:r>
      <w:r w:rsidR="00691B71" w:rsidRPr="00161DFE">
        <w:rPr>
          <w:rFonts w:ascii="Arial" w:hAnsi="Arial" w:cs="Arial"/>
          <w:sz w:val="24"/>
          <w:szCs w:val="24"/>
        </w:rPr>
        <w:t xml:space="preserve">, que la RCE INMEDUSR implementa la metodología </w:t>
      </w:r>
      <w:proofErr w:type="spellStart"/>
      <w:r w:rsidR="0058255F" w:rsidRPr="00161DFE">
        <w:rPr>
          <w:rFonts w:ascii="Arial" w:hAnsi="Arial" w:cs="Arial"/>
          <w:sz w:val="24"/>
          <w:szCs w:val="24"/>
        </w:rPr>
        <w:t>CRediT</w:t>
      </w:r>
      <w:proofErr w:type="spellEnd"/>
      <w:r w:rsidR="000B128C" w:rsidRPr="00161DFE">
        <w:rPr>
          <w:rFonts w:ascii="Arial" w:hAnsi="Arial" w:cs="Arial"/>
          <w:sz w:val="24"/>
          <w:szCs w:val="24"/>
        </w:rPr>
        <w:t xml:space="preserve">. </w:t>
      </w:r>
      <w:r w:rsidR="001C7D95" w:rsidRPr="00161DFE">
        <w:rPr>
          <w:rFonts w:ascii="Arial" w:hAnsi="Arial" w:cs="Arial"/>
          <w:sz w:val="24"/>
          <w:szCs w:val="24"/>
        </w:rPr>
        <w:t>Implica una serie de contribuciones (14 roles) en la realización y/o preparación de la propuesta. En este aspecto, según las normas de la revista en cuestión, solo quien cumpla con las funciones básicas (</w:t>
      </w:r>
      <w:r w:rsidR="00244D38" w:rsidRPr="00161DFE">
        <w:rPr>
          <w:rFonts w:ascii="Arial" w:hAnsi="Arial" w:cs="Arial"/>
          <w:sz w:val="24"/>
          <w:szCs w:val="24"/>
        </w:rPr>
        <w:t xml:space="preserve">concepción del diseño, redactar el informe final, participar en la aprobación final del mismo y otra tarea de aporte sustancial a la investigación) es considerado como autor por el Comité Editorial de la revista. </w:t>
      </w:r>
    </w:p>
    <w:p w:rsidR="00812C18" w:rsidRPr="00161DFE" w:rsidRDefault="005D6DFC" w:rsidP="00161DFE">
      <w:pPr>
        <w:spacing w:line="360" w:lineRule="auto"/>
        <w:jc w:val="both"/>
        <w:rPr>
          <w:rFonts w:ascii="Arial" w:hAnsi="Arial" w:cs="Arial"/>
          <w:sz w:val="24"/>
          <w:szCs w:val="24"/>
        </w:rPr>
      </w:pPr>
      <w:r w:rsidRPr="00161DFE">
        <w:rPr>
          <w:rFonts w:ascii="Arial" w:hAnsi="Arial" w:cs="Arial"/>
          <w:sz w:val="24"/>
          <w:szCs w:val="24"/>
        </w:rPr>
        <w:t>Díaz-Rodríguez</w:t>
      </w:r>
      <w:r w:rsidR="00FE2E73" w:rsidRPr="00161DFE">
        <w:rPr>
          <w:rFonts w:ascii="Arial" w:hAnsi="Arial" w:cs="Arial"/>
          <w:sz w:val="24"/>
          <w:szCs w:val="24"/>
        </w:rPr>
        <w:t xml:space="preserve"> et al. </w:t>
      </w:r>
      <w:r w:rsidR="00FE2E73" w:rsidRPr="00161DFE">
        <w:rPr>
          <w:rFonts w:ascii="Arial" w:hAnsi="Arial" w:cs="Arial"/>
          <w:sz w:val="24"/>
          <w:szCs w:val="24"/>
          <w:vertAlign w:val="superscript"/>
        </w:rPr>
        <w:t>(13)</w:t>
      </w:r>
      <w:r w:rsidR="00935460" w:rsidRPr="00161DFE">
        <w:rPr>
          <w:rFonts w:ascii="Arial" w:hAnsi="Arial" w:cs="Arial"/>
          <w:sz w:val="24"/>
          <w:szCs w:val="24"/>
        </w:rPr>
        <w:t xml:space="preserve"> discrepa de los resultados de la presente referente a la procedencia de los autores. Diferencia que puede sustentarse por la metodología empleada en cada investigación para el análisis de las variables. Lo</w:t>
      </w:r>
      <w:r w:rsidR="0013117B" w:rsidRPr="00161DFE">
        <w:rPr>
          <w:rFonts w:ascii="Arial" w:hAnsi="Arial" w:cs="Arial"/>
          <w:sz w:val="24"/>
          <w:szCs w:val="24"/>
        </w:rPr>
        <w:t>s autores consideran importante</w:t>
      </w:r>
      <w:r w:rsidR="00935460" w:rsidRPr="00161DFE">
        <w:rPr>
          <w:rFonts w:ascii="Arial" w:hAnsi="Arial" w:cs="Arial"/>
          <w:sz w:val="24"/>
          <w:szCs w:val="24"/>
        </w:rPr>
        <w:t xml:space="preserve"> destacar el bajo número de autores procedentes de universidades y/o centros asistenciales distintos a la sede de la revista en cuestión. Sin lugar a duda, esto explica el bajo índice de atracción. Según criterio de los autores, </w:t>
      </w:r>
      <w:r w:rsidR="006C233A" w:rsidRPr="00161DFE">
        <w:rPr>
          <w:rFonts w:ascii="Arial" w:hAnsi="Arial" w:cs="Arial"/>
          <w:sz w:val="24"/>
          <w:szCs w:val="24"/>
        </w:rPr>
        <w:t>el predominio de la UCM de Cienfuegos se debe a que constituye la sede de</w:t>
      </w:r>
      <w:r w:rsidR="00484540" w:rsidRPr="00161DFE">
        <w:rPr>
          <w:rFonts w:ascii="Arial" w:hAnsi="Arial" w:cs="Arial"/>
          <w:sz w:val="24"/>
          <w:szCs w:val="24"/>
        </w:rPr>
        <w:t xml:space="preserve"> la revista. Todo esto hace necesario una</w:t>
      </w:r>
      <w:r w:rsidR="008E10D2" w:rsidRPr="00161DFE">
        <w:rPr>
          <w:rFonts w:ascii="Arial" w:hAnsi="Arial" w:cs="Arial"/>
          <w:sz w:val="24"/>
          <w:szCs w:val="24"/>
        </w:rPr>
        <w:t xml:space="preserve"> mayor incorporación de autores de</w:t>
      </w:r>
      <w:r w:rsidR="00BB1B6A" w:rsidRPr="00161DFE">
        <w:rPr>
          <w:rFonts w:ascii="Arial" w:hAnsi="Arial" w:cs="Arial"/>
          <w:sz w:val="24"/>
          <w:szCs w:val="24"/>
        </w:rPr>
        <w:t xml:space="preserve"> otras instituciones. Se logrará</w:t>
      </w:r>
      <w:r w:rsidR="008E10D2" w:rsidRPr="00161DFE">
        <w:rPr>
          <w:rFonts w:ascii="Arial" w:hAnsi="Arial" w:cs="Arial"/>
          <w:sz w:val="24"/>
          <w:szCs w:val="24"/>
        </w:rPr>
        <w:t xml:space="preserve"> así, un mayor impacto y visibilidad de la revista a los distintos niveles. </w:t>
      </w:r>
    </w:p>
    <w:p w:rsidR="00484540" w:rsidRPr="00161DFE" w:rsidRDefault="008B3FE5" w:rsidP="00161DFE">
      <w:pPr>
        <w:spacing w:line="360" w:lineRule="auto"/>
        <w:jc w:val="both"/>
        <w:rPr>
          <w:rFonts w:ascii="Arial" w:hAnsi="Arial" w:cs="Arial"/>
          <w:sz w:val="24"/>
          <w:szCs w:val="24"/>
        </w:rPr>
      </w:pPr>
      <w:r w:rsidRPr="00161DFE">
        <w:rPr>
          <w:rFonts w:ascii="Arial" w:hAnsi="Arial" w:cs="Arial"/>
          <w:sz w:val="24"/>
          <w:szCs w:val="24"/>
        </w:rPr>
        <w:t xml:space="preserve">El predominio de temas referentes a especialidades médicas se debe a lo expuesto con anterioridad. La RCE </w:t>
      </w:r>
      <w:r w:rsidR="00DD7503" w:rsidRPr="00161DFE">
        <w:rPr>
          <w:rFonts w:ascii="Arial" w:hAnsi="Arial" w:cs="Arial"/>
          <w:sz w:val="24"/>
          <w:szCs w:val="24"/>
        </w:rPr>
        <w:t>acepta manuscritos de cualquier eje temático perteneciente</w:t>
      </w:r>
      <w:r w:rsidR="006C73EC" w:rsidRPr="00161DFE">
        <w:rPr>
          <w:rFonts w:ascii="Arial" w:hAnsi="Arial" w:cs="Arial"/>
          <w:sz w:val="24"/>
          <w:szCs w:val="24"/>
        </w:rPr>
        <w:t xml:space="preserve"> a las ciencias de la salud; con mayor interés en aquellos que mediante investigaciones originales muestren resultados que ofrezcan soluciones a problemas de impacto social. </w:t>
      </w:r>
    </w:p>
    <w:p w:rsidR="006C73EC" w:rsidRPr="00161DFE" w:rsidRDefault="00564FA9" w:rsidP="00161DFE">
      <w:pPr>
        <w:spacing w:line="360" w:lineRule="auto"/>
        <w:jc w:val="both"/>
        <w:rPr>
          <w:rFonts w:ascii="Arial" w:hAnsi="Arial" w:cs="Arial"/>
          <w:sz w:val="24"/>
          <w:szCs w:val="24"/>
        </w:rPr>
      </w:pPr>
      <w:r w:rsidRPr="00161DFE">
        <w:rPr>
          <w:rFonts w:ascii="Arial" w:hAnsi="Arial" w:cs="Arial"/>
          <w:sz w:val="24"/>
          <w:szCs w:val="24"/>
        </w:rPr>
        <w:t>Es válido destacar</w:t>
      </w:r>
      <w:r w:rsidR="006C73EC" w:rsidRPr="00161DFE">
        <w:rPr>
          <w:rFonts w:ascii="Arial" w:hAnsi="Arial" w:cs="Arial"/>
          <w:sz w:val="24"/>
          <w:szCs w:val="24"/>
        </w:rPr>
        <w:t xml:space="preserve"> el creciente número de artículos publicados referentes </w:t>
      </w:r>
      <w:r w:rsidR="00552EAA" w:rsidRPr="00161DFE">
        <w:rPr>
          <w:rFonts w:ascii="Arial" w:hAnsi="Arial" w:cs="Arial"/>
          <w:sz w:val="24"/>
          <w:szCs w:val="24"/>
        </w:rPr>
        <w:t>a</w:t>
      </w:r>
      <w:r w:rsidRPr="00161DFE">
        <w:rPr>
          <w:rFonts w:ascii="Arial" w:hAnsi="Arial" w:cs="Arial"/>
          <w:sz w:val="24"/>
          <w:szCs w:val="24"/>
        </w:rPr>
        <w:t xml:space="preserve"> la</w:t>
      </w:r>
      <w:r w:rsidR="00552EAA" w:rsidRPr="00161DFE">
        <w:rPr>
          <w:rFonts w:ascii="Arial" w:hAnsi="Arial" w:cs="Arial"/>
          <w:sz w:val="24"/>
          <w:szCs w:val="24"/>
        </w:rPr>
        <w:t xml:space="preserve"> COVID-19</w:t>
      </w:r>
      <w:r w:rsidR="00310EA2" w:rsidRPr="00161DFE">
        <w:rPr>
          <w:rFonts w:ascii="Arial" w:hAnsi="Arial" w:cs="Arial"/>
          <w:sz w:val="24"/>
          <w:szCs w:val="24"/>
        </w:rPr>
        <w:t xml:space="preserve">. Estacifra </w:t>
      </w:r>
      <w:r w:rsidR="002C0640" w:rsidRPr="00161DFE">
        <w:rPr>
          <w:rFonts w:ascii="Arial" w:hAnsi="Arial" w:cs="Arial"/>
          <w:sz w:val="24"/>
          <w:szCs w:val="24"/>
        </w:rPr>
        <w:t xml:space="preserve">puede deberse a dos factores: el interés de los estudiantes de las ciencias médicas por la investigación y a la orientación nacional de </w:t>
      </w:r>
      <w:r w:rsidR="00001D34" w:rsidRPr="00161DFE">
        <w:rPr>
          <w:rFonts w:ascii="Arial" w:hAnsi="Arial" w:cs="Arial"/>
          <w:sz w:val="24"/>
          <w:szCs w:val="24"/>
        </w:rPr>
        <w:t xml:space="preserve">dar prioridad en la gestión editorial a los artículos con temas referentes a la inédita enfermedad. Según Jiménez-Franco </w:t>
      </w:r>
      <w:r w:rsidR="00274D3F" w:rsidRPr="00161DFE">
        <w:rPr>
          <w:rFonts w:ascii="Arial" w:hAnsi="Arial" w:cs="Arial"/>
          <w:sz w:val="24"/>
          <w:szCs w:val="24"/>
          <w:vertAlign w:val="superscript"/>
        </w:rPr>
        <w:t>(14)</w:t>
      </w:r>
      <w:r w:rsidR="00001D34" w:rsidRPr="00161DFE">
        <w:rPr>
          <w:rFonts w:ascii="Arial" w:hAnsi="Arial" w:cs="Arial"/>
          <w:sz w:val="24"/>
          <w:szCs w:val="24"/>
        </w:rPr>
        <w:t xml:space="preserve"> la RCE INMEDSUR se encuentra en el tercer puesto en cuanto a la producción científica estudiantil sobre COVID-19. Resultado que concuerda con la presente y sirve de base para justificar lo planteado con anterioridad. </w:t>
      </w:r>
    </w:p>
    <w:p w:rsidR="00001D34" w:rsidRPr="00161DFE" w:rsidRDefault="00692844" w:rsidP="00161DFE">
      <w:pPr>
        <w:spacing w:line="360" w:lineRule="auto"/>
        <w:jc w:val="both"/>
        <w:rPr>
          <w:rFonts w:ascii="Arial" w:hAnsi="Arial" w:cs="Arial"/>
          <w:sz w:val="24"/>
          <w:szCs w:val="24"/>
        </w:rPr>
      </w:pPr>
      <w:r w:rsidRPr="00161DFE">
        <w:rPr>
          <w:rFonts w:ascii="Arial" w:hAnsi="Arial" w:cs="Arial"/>
          <w:sz w:val="24"/>
          <w:szCs w:val="24"/>
        </w:rPr>
        <w:t>Los resultados referentes a la tipología de artículo sobresaliente concuerda con los resultados expuestos por González Sánchez</w:t>
      </w:r>
      <w:r w:rsidR="00274D3F" w:rsidRPr="00161DFE">
        <w:rPr>
          <w:rFonts w:ascii="Arial" w:hAnsi="Arial" w:cs="Arial"/>
          <w:sz w:val="24"/>
          <w:szCs w:val="24"/>
        </w:rPr>
        <w:t xml:space="preserve"> et al</w:t>
      </w:r>
      <w:r w:rsidR="00F32CDA" w:rsidRPr="00161DFE">
        <w:rPr>
          <w:rFonts w:ascii="Arial" w:hAnsi="Arial" w:cs="Arial"/>
          <w:sz w:val="24"/>
          <w:szCs w:val="24"/>
        </w:rPr>
        <w:t>.</w:t>
      </w:r>
      <w:r w:rsidR="00274D3F" w:rsidRPr="00161DFE">
        <w:rPr>
          <w:rFonts w:ascii="Arial" w:hAnsi="Arial" w:cs="Arial"/>
          <w:sz w:val="24"/>
          <w:szCs w:val="24"/>
          <w:vertAlign w:val="superscript"/>
        </w:rPr>
        <w:t>(15)</w:t>
      </w:r>
      <w:r w:rsidR="00F32CDA" w:rsidRPr="00161DFE">
        <w:rPr>
          <w:rFonts w:ascii="Arial" w:hAnsi="Arial" w:cs="Arial"/>
          <w:sz w:val="24"/>
          <w:szCs w:val="24"/>
        </w:rPr>
        <w:t xml:space="preserve"> el predominio de los artículos originales (AO) responde a lo expresado con anterioridad referente a la disposición </w:t>
      </w:r>
      <w:r w:rsidR="00F32CDA" w:rsidRPr="00161DFE">
        <w:rPr>
          <w:rFonts w:ascii="Arial" w:hAnsi="Arial" w:cs="Arial"/>
          <w:sz w:val="24"/>
          <w:szCs w:val="24"/>
        </w:rPr>
        <w:lastRenderedPageBreak/>
        <w:t>nacional. Los AO son la base de la mayoria de las RCE; ofrecen resultados de interés para la comunidad científica de ahí que se prioricen en la gestión editorial, esto permite establecer un nexo entre este resultado y el número de artículos publicados por año.</w:t>
      </w:r>
      <w:r w:rsidR="00A67D6E" w:rsidRPr="00161DFE">
        <w:rPr>
          <w:rFonts w:ascii="Arial" w:hAnsi="Arial" w:cs="Arial"/>
          <w:sz w:val="24"/>
          <w:szCs w:val="24"/>
        </w:rPr>
        <w:t xml:space="preserve"> Fundamenta el criterio de los autores de que el crecimiento en cantidad de artículos publicados experimentado por la RCE INMEDSUR es a expensa de los AO. </w:t>
      </w:r>
    </w:p>
    <w:p w:rsidR="00A67D6E" w:rsidRPr="00161DFE" w:rsidRDefault="00393311" w:rsidP="00161DFE">
      <w:pPr>
        <w:spacing w:line="360" w:lineRule="auto"/>
        <w:jc w:val="both"/>
        <w:rPr>
          <w:rFonts w:ascii="Arial" w:hAnsi="Arial" w:cs="Arial"/>
          <w:sz w:val="24"/>
          <w:szCs w:val="24"/>
        </w:rPr>
      </w:pPr>
      <w:r w:rsidRPr="00161DFE">
        <w:rPr>
          <w:rFonts w:ascii="Arial" w:hAnsi="Arial" w:cs="Arial"/>
          <w:sz w:val="24"/>
          <w:szCs w:val="24"/>
        </w:rPr>
        <w:t xml:space="preserve">Los artículos de revisión implican un análisis crítico y valorativo de la información publicada sobre un tema. Ofrecen una actualización del estado del conocimiento en un área de la salud. Esta condición permite justificar su predominio en cuanto al número de citas bibliográficas utilizadas para la confección de los mismos. </w:t>
      </w:r>
      <w:r w:rsidR="00751248" w:rsidRPr="00161DFE">
        <w:rPr>
          <w:rFonts w:ascii="Arial" w:hAnsi="Arial" w:cs="Arial"/>
          <w:sz w:val="24"/>
          <w:szCs w:val="24"/>
        </w:rPr>
        <w:t xml:space="preserve">Por su parte, el hecho de que el IP sea sobresaliente en las cartas al editor, se debe a que implican un menor número de referencias para su preparación. Este criterio permite a los autores plantear que es más probable que sus citas sean actualizadas en comparación con el resto de las tipologías. </w:t>
      </w:r>
    </w:p>
    <w:p w:rsidR="00751248" w:rsidRPr="00161DFE" w:rsidRDefault="00751248" w:rsidP="00161DFE">
      <w:pPr>
        <w:spacing w:line="360" w:lineRule="auto"/>
        <w:jc w:val="both"/>
        <w:rPr>
          <w:rFonts w:ascii="Arial" w:hAnsi="Arial" w:cs="Arial"/>
          <w:sz w:val="24"/>
          <w:szCs w:val="24"/>
        </w:rPr>
      </w:pPr>
      <w:r w:rsidRPr="00161DFE">
        <w:rPr>
          <w:rFonts w:ascii="Arial" w:hAnsi="Arial" w:cs="Arial"/>
          <w:sz w:val="24"/>
          <w:szCs w:val="24"/>
        </w:rPr>
        <w:t xml:space="preserve">Como limitación del estudio los autores declaran </w:t>
      </w:r>
      <w:r w:rsidR="00191085" w:rsidRPr="00161DFE">
        <w:rPr>
          <w:rFonts w:ascii="Arial" w:hAnsi="Arial" w:cs="Arial"/>
          <w:sz w:val="24"/>
          <w:szCs w:val="24"/>
        </w:rPr>
        <w:t xml:space="preserve">no contar con los No 2 y 3 del año 2021. </w:t>
      </w:r>
    </w:p>
    <w:p w:rsidR="00500ED0" w:rsidRPr="00161DFE" w:rsidRDefault="00500ED0" w:rsidP="00161DFE">
      <w:pPr>
        <w:spacing w:line="360" w:lineRule="auto"/>
        <w:jc w:val="both"/>
        <w:rPr>
          <w:rFonts w:ascii="Arial" w:hAnsi="Arial" w:cs="Arial"/>
          <w:b/>
          <w:sz w:val="24"/>
          <w:szCs w:val="24"/>
        </w:rPr>
      </w:pPr>
      <w:r w:rsidRPr="00161DFE">
        <w:rPr>
          <w:rFonts w:ascii="Arial" w:hAnsi="Arial" w:cs="Arial"/>
          <w:b/>
          <w:sz w:val="24"/>
          <w:szCs w:val="24"/>
        </w:rPr>
        <w:t>CONCLSUIONES</w:t>
      </w:r>
    </w:p>
    <w:p w:rsidR="00D81EB6" w:rsidRPr="00161DFE" w:rsidRDefault="002938F1" w:rsidP="00161DFE">
      <w:pPr>
        <w:spacing w:line="360" w:lineRule="auto"/>
        <w:jc w:val="both"/>
        <w:rPr>
          <w:rFonts w:ascii="Arial" w:hAnsi="Arial" w:cs="Arial"/>
          <w:sz w:val="24"/>
          <w:szCs w:val="24"/>
        </w:rPr>
      </w:pPr>
      <w:r w:rsidRPr="00161DFE">
        <w:rPr>
          <w:rFonts w:ascii="Arial" w:hAnsi="Arial" w:cs="Arial"/>
          <w:sz w:val="24"/>
          <w:szCs w:val="24"/>
        </w:rPr>
        <w:t xml:space="preserve">La producción de la Revista Científica Estudiantil INMEDSUR ha crecido de manera </w:t>
      </w:r>
      <w:r w:rsidR="00E37659" w:rsidRPr="00161DFE">
        <w:rPr>
          <w:rFonts w:ascii="Arial" w:hAnsi="Arial" w:cs="Arial"/>
          <w:sz w:val="24"/>
          <w:szCs w:val="24"/>
        </w:rPr>
        <w:t>exponencial; sobre la base de investigaciones de interés científico</w:t>
      </w:r>
      <w:r w:rsidR="00420C3E" w:rsidRPr="00161DFE">
        <w:rPr>
          <w:rFonts w:ascii="Arial" w:hAnsi="Arial" w:cs="Arial"/>
          <w:sz w:val="24"/>
          <w:szCs w:val="24"/>
        </w:rPr>
        <w:t xml:space="preserve"> referente a temas de impacto social</w:t>
      </w:r>
      <w:r w:rsidR="00E37659" w:rsidRPr="00161DFE">
        <w:rPr>
          <w:rFonts w:ascii="Arial" w:hAnsi="Arial" w:cs="Arial"/>
          <w:sz w:val="24"/>
          <w:szCs w:val="24"/>
        </w:rPr>
        <w:t xml:space="preserve">. La colaboración </w:t>
      </w:r>
      <w:r w:rsidR="00420C3E" w:rsidRPr="00161DFE">
        <w:rPr>
          <w:rFonts w:ascii="Arial" w:hAnsi="Arial" w:cs="Arial"/>
          <w:sz w:val="24"/>
          <w:szCs w:val="24"/>
        </w:rPr>
        <w:t>entre autores constituyó un elemento clave para este crecimie</w:t>
      </w:r>
      <w:r w:rsidR="001E3AB6" w:rsidRPr="00161DFE">
        <w:rPr>
          <w:rFonts w:ascii="Arial" w:hAnsi="Arial" w:cs="Arial"/>
          <w:sz w:val="24"/>
          <w:szCs w:val="24"/>
        </w:rPr>
        <w:t xml:space="preserve">nto, en la que se requiere mayor interacción entre autores de distintas sedes. </w:t>
      </w:r>
    </w:p>
    <w:p w:rsidR="00500ED0" w:rsidRPr="00161DFE" w:rsidRDefault="00500ED0" w:rsidP="00161DFE">
      <w:pPr>
        <w:spacing w:line="360" w:lineRule="auto"/>
        <w:jc w:val="both"/>
        <w:rPr>
          <w:rFonts w:ascii="Arial" w:hAnsi="Arial" w:cs="Arial"/>
          <w:b/>
          <w:sz w:val="24"/>
          <w:szCs w:val="24"/>
        </w:rPr>
      </w:pPr>
      <w:r w:rsidRPr="00161DFE">
        <w:rPr>
          <w:rFonts w:ascii="Arial" w:hAnsi="Arial" w:cs="Arial"/>
          <w:b/>
          <w:sz w:val="24"/>
          <w:szCs w:val="24"/>
        </w:rPr>
        <w:t>REFERENCIAS BIBLIOGRAFICAS</w:t>
      </w:r>
    </w:p>
    <w:p w:rsidR="00B85019" w:rsidRPr="00161DFE" w:rsidRDefault="009F531C" w:rsidP="00161DFE">
      <w:pPr>
        <w:pStyle w:val="Prrafodelista"/>
        <w:numPr>
          <w:ilvl w:val="0"/>
          <w:numId w:val="2"/>
        </w:numPr>
        <w:spacing w:line="360" w:lineRule="auto"/>
        <w:jc w:val="both"/>
        <w:rPr>
          <w:rFonts w:ascii="Arial" w:hAnsi="Arial" w:cs="Arial"/>
          <w:sz w:val="24"/>
          <w:szCs w:val="24"/>
        </w:rPr>
      </w:pPr>
      <w:r w:rsidRPr="00161DFE">
        <w:rPr>
          <w:rFonts w:ascii="Arial" w:hAnsi="Arial" w:cs="Arial"/>
          <w:sz w:val="24"/>
          <w:szCs w:val="24"/>
        </w:rPr>
        <w:t xml:space="preserve">Hernández Moreno VJ. La participación de los estudiantes en las publicaciones científicas. </w:t>
      </w:r>
      <w:proofErr w:type="spellStart"/>
      <w:r w:rsidRPr="00161DFE">
        <w:rPr>
          <w:rFonts w:ascii="Arial" w:hAnsi="Arial" w:cs="Arial"/>
          <w:sz w:val="24"/>
          <w:szCs w:val="24"/>
        </w:rPr>
        <w:t>Medicentro</w:t>
      </w:r>
      <w:proofErr w:type="spellEnd"/>
      <w:r w:rsidRPr="00161DFE">
        <w:rPr>
          <w:rFonts w:ascii="Arial" w:hAnsi="Arial" w:cs="Arial"/>
          <w:sz w:val="24"/>
          <w:szCs w:val="24"/>
        </w:rPr>
        <w:t xml:space="preserve"> [Internet]. 2018 [citado 1/10/2021]; 22(2): 1-2. Disponible en: </w:t>
      </w:r>
      <w:hyperlink r:id="rId17" w:history="1">
        <w:r w:rsidRPr="00161DFE">
          <w:rPr>
            <w:rStyle w:val="Hipervnculo"/>
            <w:rFonts w:ascii="Arial" w:hAnsi="Arial" w:cs="Arial"/>
            <w:sz w:val="24"/>
            <w:szCs w:val="24"/>
          </w:rPr>
          <w:t>http://www.medicientro.sld.cu/index.php/medicentro/article/view/2670</w:t>
        </w:r>
      </w:hyperlink>
    </w:p>
    <w:p w:rsidR="009F531C" w:rsidRPr="00161DFE" w:rsidRDefault="00272606" w:rsidP="00161DFE">
      <w:pPr>
        <w:pStyle w:val="Prrafodelista"/>
        <w:numPr>
          <w:ilvl w:val="0"/>
          <w:numId w:val="2"/>
        </w:numPr>
        <w:spacing w:line="360" w:lineRule="auto"/>
        <w:jc w:val="both"/>
        <w:rPr>
          <w:rFonts w:ascii="Arial" w:hAnsi="Arial" w:cs="Arial"/>
          <w:sz w:val="24"/>
          <w:szCs w:val="24"/>
        </w:rPr>
      </w:pPr>
      <w:r w:rsidRPr="00161DFE">
        <w:rPr>
          <w:rFonts w:ascii="Arial" w:hAnsi="Arial" w:cs="Arial"/>
          <w:sz w:val="24"/>
          <w:szCs w:val="24"/>
        </w:rPr>
        <w:t>Hernández García F, Robaina Castillo JI. Publicación científica estudiantil en ciencias médicas en Cuba: ¿oportunidad o reto</w:t>
      </w:r>
      <w:proofErr w:type="gramStart"/>
      <w:r w:rsidRPr="00161DFE">
        <w:rPr>
          <w:rFonts w:ascii="Arial" w:hAnsi="Arial" w:cs="Arial"/>
          <w:sz w:val="24"/>
          <w:szCs w:val="24"/>
        </w:rPr>
        <w:t>?.</w:t>
      </w:r>
      <w:proofErr w:type="gramEnd"/>
      <w:r w:rsidRPr="00161DFE">
        <w:rPr>
          <w:rFonts w:ascii="Arial" w:hAnsi="Arial" w:cs="Arial"/>
          <w:sz w:val="24"/>
          <w:szCs w:val="24"/>
        </w:rPr>
        <w:t xml:space="preserve"> EDUMEDCENTRO [Internet]. 2018 [citado 1/10/2021]; 10(2): 234-238. Disponible en: </w:t>
      </w:r>
      <w:hyperlink r:id="rId18" w:history="1">
        <w:r w:rsidRPr="00161DFE">
          <w:rPr>
            <w:rStyle w:val="Hipervnculo"/>
            <w:rFonts w:ascii="Arial" w:hAnsi="Arial" w:cs="Arial"/>
            <w:sz w:val="24"/>
            <w:szCs w:val="24"/>
          </w:rPr>
          <w:t>http://revedumecentro.sld.cu/index.php/edumc/article/view/1025/pdf_328</w:t>
        </w:r>
      </w:hyperlink>
    </w:p>
    <w:p w:rsidR="006A1E57" w:rsidRPr="00161DFE" w:rsidRDefault="006A1E57" w:rsidP="00161DFE">
      <w:pPr>
        <w:pStyle w:val="Prrafodelista"/>
        <w:numPr>
          <w:ilvl w:val="0"/>
          <w:numId w:val="2"/>
        </w:numPr>
        <w:spacing w:line="360" w:lineRule="auto"/>
        <w:jc w:val="both"/>
        <w:rPr>
          <w:rFonts w:ascii="Arial" w:hAnsi="Arial" w:cs="Arial"/>
          <w:sz w:val="24"/>
          <w:szCs w:val="24"/>
        </w:rPr>
      </w:pPr>
      <w:r w:rsidRPr="00161DFE">
        <w:rPr>
          <w:rFonts w:ascii="Arial" w:hAnsi="Arial" w:cs="Arial"/>
          <w:sz w:val="24"/>
          <w:szCs w:val="24"/>
        </w:rPr>
        <w:lastRenderedPageBreak/>
        <w:t xml:space="preserve">Pedraza-Rodríguez EM. La publicación científica como etapa final del proceso investigativo. </w:t>
      </w:r>
      <w:proofErr w:type="spellStart"/>
      <w:r w:rsidRPr="00161DFE">
        <w:rPr>
          <w:rFonts w:ascii="Arial" w:hAnsi="Arial" w:cs="Arial"/>
          <w:sz w:val="24"/>
          <w:szCs w:val="24"/>
        </w:rPr>
        <w:t>Scalpelo</w:t>
      </w:r>
      <w:proofErr w:type="spellEnd"/>
      <w:r w:rsidRPr="00161DFE">
        <w:rPr>
          <w:rFonts w:ascii="Arial" w:hAnsi="Arial" w:cs="Arial"/>
          <w:sz w:val="24"/>
          <w:szCs w:val="24"/>
        </w:rPr>
        <w:t xml:space="preserve"> [Internet]. 2020 [citado 1/10/2021]; 1(3): 1-3. Disponible en: </w:t>
      </w:r>
      <w:hyperlink r:id="rId19" w:history="1">
        <w:r w:rsidRPr="00161DFE">
          <w:rPr>
            <w:rStyle w:val="Hipervnculo"/>
            <w:rFonts w:ascii="Arial" w:hAnsi="Arial" w:cs="Arial"/>
            <w:sz w:val="24"/>
            <w:szCs w:val="24"/>
          </w:rPr>
          <w:t>http://www.revscalpelo.sld.cu/index.php/scalpelo/article/view/101/pdf</w:t>
        </w:r>
      </w:hyperlink>
    </w:p>
    <w:p w:rsidR="00272606" w:rsidRPr="00161DFE" w:rsidRDefault="006A1E57" w:rsidP="00161DFE">
      <w:pPr>
        <w:pStyle w:val="Prrafodelista"/>
        <w:numPr>
          <w:ilvl w:val="0"/>
          <w:numId w:val="2"/>
        </w:numPr>
        <w:spacing w:line="360" w:lineRule="auto"/>
        <w:jc w:val="both"/>
        <w:rPr>
          <w:rFonts w:ascii="Arial" w:hAnsi="Arial" w:cs="Arial"/>
          <w:sz w:val="24"/>
          <w:szCs w:val="24"/>
        </w:rPr>
      </w:pPr>
      <w:r w:rsidRPr="00161DFE">
        <w:rPr>
          <w:rFonts w:ascii="Arial" w:hAnsi="Arial" w:cs="Arial"/>
          <w:sz w:val="24"/>
          <w:szCs w:val="24"/>
        </w:rPr>
        <w:t xml:space="preserve">Medina Campaña CE, de León Ramírez LL. Panorama actual de la publicación científica de pregrado en las ciencias. </w:t>
      </w:r>
      <w:proofErr w:type="spellStart"/>
      <w:r w:rsidRPr="00161DFE">
        <w:rPr>
          <w:rFonts w:ascii="Arial" w:hAnsi="Arial" w:cs="Arial"/>
          <w:sz w:val="24"/>
          <w:szCs w:val="24"/>
        </w:rPr>
        <w:t>Scalpelo</w:t>
      </w:r>
      <w:proofErr w:type="spellEnd"/>
      <w:r w:rsidRPr="00161DFE">
        <w:rPr>
          <w:rFonts w:ascii="Arial" w:hAnsi="Arial" w:cs="Arial"/>
          <w:sz w:val="24"/>
          <w:szCs w:val="24"/>
        </w:rPr>
        <w:t xml:space="preserve"> [Internet]. 2021 [citado 1/10/2021]; 2(1): 1-3. Disponible en: </w:t>
      </w:r>
      <w:hyperlink r:id="rId20" w:history="1">
        <w:r w:rsidRPr="00161DFE">
          <w:rPr>
            <w:rStyle w:val="Hipervnculo"/>
            <w:rFonts w:ascii="Arial" w:hAnsi="Arial" w:cs="Arial"/>
            <w:sz w:val="24"/>
            <w:szCs w:val="24"/>
          </w:rPr>
          <w:t>http://www.revscalpelo.sld.cu/index.php/scalpelo/article/view/148/pdf</w:t>
        </w:r>
      </w:hyperlink>
    </w:p>
    <w:p w:rsidR="00AD16D6" w:rsidRPr="00161DFE" w:rsidRDefault="00AD16D6" w:rsidP="00161DFE">
      <w:pPr>
        <w:pStyle w:val="Prrafodelista"/>
        <w:numPr>
          <w:ilvl w:val="0"/>
          <w:numId w:val="2"/>
        </w:numPr>
        <w:spacing w:line="360" w:lineRule="auto"/>
        <w:jc w:val="both"/>
        <w:rPr>
          <w:rFonts w:ascii="Arial" w:hAnsi="Arial" w:cs="Arial"/>
          <w:sz w:val="24"/>
          <w:szCs w:val="24"/>
        </w:rPr>
      </w:pPr>
      <w:r w:rsidRPr="00161DFE">
        <w:rPr>
          <w:rFonts w:ascii="Arial" w:hAnsi="Arial" w:cs="Arial"/>
          <w:sz w:val="24"/>
          <w:szCs w:val="24"/>
        </w:rPr>
        <w:t xml:space="preserve">Jiménez Franco LE, García Pérez N. Producción científica sobre ciencias quirúrgicas publicada en revistas científicas estudiantiles cubanas en el período enero de 2019 marzo de 2021. SPIMED [Internet]. 2021 [citado: 1/10/2021]; 2(1):e58. Disponible en: </w:t>
      </w:r>
      <w:hyperlink r:id="rId21" w:history="1">
        <w:r w:rsidR="0044630E" w:rsidRPr="00161DFE">
          <w:rPr>
            <w:rStyle w:val="Hipervnculo"/>
            <w:rFonts w:ascii="Arial" w:hAnsi="Arial" w:cs="Arial"/>
            <w:sz w:val="24"/>
            <w:szCs w:val="24"/>
          </w:rPr>
          <w:t>http://revspimed.sld.cu/index.php/spimed/article/view/58</w:t>
        </w:r>
      </w:hyperlink>
    </w:p>
    <w:p w:rsidR="00E715A6" w:rsidRPr="00161DFE" w:rsidRDefault="00E715A6" w:rsidP="00161DFE">
      <w:pPr>
        <w:pStyle w:val="Prrafodelista"/>
        <w:numPr>
          <w:ilvl w:val="0"/>
          <w:numId w:val="2"/>
        </w:numPr>
        <w:spacing w:line="360" w:lineRule="auto"/>
        <w:jc w:val="both"/>
        <w:rPr>
          <w:rFonts w:ascii="Arial" w:hAnsi="Arial" w:cs="Arial"/>
          <w:sz w:val="24"/>
          <w:szCs w:val="24"/>
        </w:rPr>
      </w:pPr>
      <w:r w:rsidRPr="00161DFE">
        <w:rPr>
          <w:rFonts w:ascii="Arial" w:hAnsi="Arial" w:cs="Arial"/>
          <w:sz w:val="24"/>
          <w:szCs w:val="24"/>
        </w:rPr>
        <w:t xml:space="preserve">Abreu La Rosa I. </w:t>
      </w:r>
      <w:proofErr w:type="spellStart"/>
      <w:r w:rsidRPr="00161DFE">
        <w:rPr>
          <w:rFonts w:ascii="Arial" w:hAnsi="Arial" w:cs="Arial"/>
          <w:sz w:val="24"/>
          <w:szCs w:val="24"/>
        </w:rPr>
        <w:t>Inmedsur</w:t>
      </w:r>
      <w:proofErr w:type="spellEnd"/>
      <w:r w:rsidRPr="00161DFE">
        <w:rPr>
          <w:rFonts w:ascii="Arial" w:hAnsi="Arial" w:cs="Arial"/>
          <w:sz w:val="24"/>
          <w:szCs w:val="24"/>
        </w:rPr>
        <w:t xml:space="preserve"> al servicio de la ciencia. </w:t>
      </w:r>
      <w:proofErr w:type="spellStart"/>
      <w:r w:rsidRPr="00161DFE">
        <w:rPr>
          <w:rFonts w:ascii="Arial" w:hAnsi="Arial" w:cs="Arial"/>
          <w:sz w:val="24"/>
          <w:szCs w:val="24"/>
        </w:rPr>
        <w:t>Inmedsur</w:t>
      </w:r>
      <w:proofErr w:type="spellEnd"/>
      <w:r w:rsidRPr="00161DFE">
        <w:rPr>
          <w:rFonts w:ascii="Arial" w:hAnsi="Arial" w:cs="Arial"/>
          <w:sz w:val="24"/>
          <w:szCs w:val="24"/>
        </w:rPr>
        <w:t xml:space="preserve"> [Internet]. 2018 [citado 1/10/2021]; 1(1): 1. Disponible en: </w:t>
      </w:r>
      <w:hyperlink r:id="rId22" w:history="1">
        <w:r w:rsidR="006A4A2D" w:rsidRPr="00161DFE">
          <w:rPr>
            <w:rStyle w:val="Hipervnculo"/>
            <w:rFonts w:ascii="Arial" w:hAnsi="Arial" w:cs="Arial"/>
            <w:sz w:val="24"/>
            <w:szCs w:val="24"/>
          </w:rPr>
          <w:t>http://www.inmedsur.cfg.sld.cu/index.php/inmedsur/article/view/2</w:t>
        </w:r>
      </w:hyperlink>
    </w:p>
    <w:p w:rsidR="00314976" w:rsidRPr="00161DFE" w:rsidRDefault="00314976" w:rsidP="00161DFE">
      <w:pPr>
        <w:pStyle w:val="Prrafodelista"/>
        <w:numPr>
          <w:ilvl w:val="0"/>
          <w:numId w:val="2"/>
        </w:numPr>
        <w:spacing w:line="360" w:lineRule="auto"/>
        <w:jc w:val="both"/>
        <w:rPr>
          <w:rFonts w:ascii="Arial" w:hAnsi="Arial" w:cs="Arial"/>
          <w:sz w:val="24"/>
          <w:szCs w:val="24"/>
        </w:rPr>
      </w:pPr>
      <w:r w:rsidRPr="00161DFE">
        <w:rPr>
          <w:rFonts w:ascii="Arial" w:hAnsi="Arial" w:cs="Arial"/>
          <w:sz w:val="24"/>
          <w:szCs w:val="24"/>
        </w:rPr>
        <w:t xml:space="preserve">Llerena Paz MA, Arévalo Avecillas ME, Ávila Bailón JA. Indicadores </w:t>
      </w:r>
      <w:proofErr w:type="spellStart"/>
      <w:r w:rsidRPr="00161DFE">
        <w:rPr>
          <w:rFonts w:ascii="Arial" w:hAnsi="Arial" w:cs="Arial"/>
          <w:sz w:val="24"/>
          <w:szCs w:val="24"/>
        </w:rPr>
        <w:t>bibliométricos</w:t>
      </w:r>
      <w:proofErr w:type="spellEnd"/>
      <w:r w:rsidRPr="00161DFE">
        <w:rPr>
          <w:rFonts w:ascii="Arial" w:hAnsi="Arial" w:cs="Arial"/>
          <w:sz w:val="24"/>
          <w:szCs w:val="24"/>
        </w:rPr>
        <w:t xml:space="preserve">: origen, definición y aplicaciones científicas en el Ecuador. </w:t>
      </w:r>
      <w:proofErr w:type="spellStart"/>
      <w:r w:rsidRPr="00161DFE">
        <w:rPr>
          <w:rFonts w:ascii="Arial" w:hAnsi="Arial" w:cs="Arial"/>
          <w:sz w:val="24"/>
          <w:szCs w:val="24"/>
        </w:rPr>
        <w:t>EspírituEmprendTES</w:t>
      </w:r>
      <w:proofErr w:type="spellEnd"/>
      <w:r w:rsidRPr="00161DFE">
        <w:rPr>
          <w:rFonts w:ascii="Arial" w:hAnsi="Arial" w:cs="Arial"/>
          <w:sz w:val="24"/>
          <w:szCs w:val="24"/>
        </w:rPr>
        <w:t xml:space="preserve"> [Internet]. 2021 [citado 12/3/2021]; 5(1): 1-24. Disponible en: </w:t>
      </w:r>
      <w:hyperlink r:id="rId23" w:history="1">
        <w:r w:rsidR="00D4240E" w:rsidRPr="00161DFE">
          <w:rPr>
            <w:rStyle w:val="Hipervnculo"/>
            <w:rFonts w:ascii="Arial" w:hAnsi="Arial" w:cs="Arial"/>
            <w:sz w:val="24"/>
            <w:szCs w:val="24"/>
          </w:rPr>
          <w:t>http://dx.doi.org/10.33970/eetes.v5.n1.2021.253</w:t>
        </w:r>
      </w:hyperlink>
    </w:p>
    <w:p w:rsidR="00314976" w:rsidRPr="00161DFE" w:rsidRDefault="00314976" w:rsidP="00161DFE">
      <w:pPr>
        <w:pStyle w:val="Prrafodelista"/>
        <w:numPr>
          <w:ilvl w:val="0"/>
          <w:numId w:val="2"/>
        </w:numPr>
        <w:spacing w:line="360" w:lineRule="auto"/>
        <w:jc w:val="both"/>
        <w:rPr>
          <w:rFonts w:ascii="Arial" w:hAnsi="Arial" w:cs="Arial"/>
          <w:sz w:val="24"/>
          <w:szCs w:val="24"/>
        </w:rPr>
      </w:pPr>
      <w:r w:rsidRPr="00161DFE">
        <w:rPr>
          <w:rFonts w:ascii="Arial" w:hAnsi="Arial" w:cs="Arial"/>
          <w:sz w:val="24"/>
          <w:szCs w:val="24"/>
        </w:rPr>
        <w:t xml:space="preserve">Díaz - </w:t>
      </w:r>
      <w:proofErr w:type="spellStart"/>
      <w:r w:rsidRPr="00161DFE">
        <w:rPr>
          <w:rFonts w:ascii="Arial" w:hAnsi="Arial" w:cs="Arial"/>
          <w:sz w:val="24"/>
          <w:szCs w:val="24"/>
        </w:rPr>
        <w:t>Samada</w:t>
      </w:r>
      <w:proofErr w:type="spellEnd"/>
      <w:r w:rsidRPr="00161DFE">
        <w:rPr>
          <w:rFonts w:ascii="Arial" w:hAnsi="Arial" w:cs="Arial"/>
          <w:sz w:val="24"/>
          <w:szCs w:val="24"/>
        </w:rPr>
        <w:t xml:space="preserve"> RE, Vitón - Castillo   AA, Pérez - Capote. A, </w:t>
      </w:r>
      <w:proofErr w:type="spellStart"/>
      <w:r w:rsidRPr="00161DFE">
        <w:rPr>
          <w:rFonts w:ascii="Arial" w:hAnsi="Arial" w:cs="Arial"/>
          <w:sz w:val="24"/>
          <w:szCs w:val="24"/>
        </w:rPr>
        <w:t>Casín</w:t>
      </w:r>
      <w:proofErr w:type="spellEnd"/>
      <w:r w:rsidRPr="00161DFE">
        <w:rPr>
          <w:rFonts w:ascii="Arial" w:hAnsi="Arial" w:cs="Arial"/>
          <w:sz w:val="24"/>
          <w:szCs w:val="24"/>
        </w:rPr>
        <w:t xml:space="preserve">-Rodríguez SM, Rondón - Costa LA, Hernández-Jiménez D. Acercamiento a la producción científica sobre cirugía publicada en las Revistas Científicas Estudiantiles Cubanas, 2014-2018. 16 de Abril [Internet]. 2020 [fecha de citación]; 59 (277): e910.Disponible en: </w:t>
      </w:r>
      <w:hyperlink r:id="rId24" w:history="1">
        <w:r w:rsidR="00AB1F64" w:rsidRPr="00161DFE">
          <w:rPr>
            <w:rStyle w:val="Hipervnculo"/>
            <w:rFonts w:ascii="Arial" w:hAnsi="Arial" w:cs="Arial"/>
            <w:sz w:val="24"/>
            <w:szCs w:val="24"/>
          </w:rPr>
          <w:t>http://www.rev16deabril.sld.cu/index.php/16_4/article/view/910</w:t>
        </w:r>
      </w:hyperlink>
    </w:p>
    <w:p w:rsidR="006A1E57" w:rsidRPr="00161DFE" w:rsidRDefault="001B1990" w:rsidP="00161DFE">
      <w:pPr>
        <w:pStyle w:val="Prrafodelista"/>
        <w:numPr>
          <w:ilvl w:val="0"/>
          <w:numId w:val="2"/>
        </w:numPr>
        <w:spacing w:line="360" w:lineRule="auto"/>
        <w:jc w:val="both"/>
        <w:rPr>
          <w:rFonts w:ascii="Arial" w:hAnsi="Arial" w:cs="Arial"/>
          <w:sz w:val="24"/>
          <w:szCs w:val="24"/>
        </w:rPr>
      </w:pPr>
      <w:r w:rsidRPr="00161DFE">
        <w:rPr>
          <w:rFonts w:ascii="Arial" w:hAnsi="Arial" w:cs="Arial"/>
          <w:sz w:val="24"/>
          <w:szCs w:val="24"/>
        </w:rPr>
        <w:t xml:space="preserve">David Reyes A, </w:t>
      </w:r>
      <w:proofErr w:type="spellStart"/>
      <w:r w:rsidRPr="00161DFE">
        <w:rPr>
          <w:rFonts w:ascii="Arial" w:hAnsi="Arial" w:cs="Arial"/>
          <w:sz w:val="24"/>
          <w:szCs w:val="24"/>
        </w:rPr>
        <w:t>Olate</w:t>
      </w:r>
      <w:proofErr w:type="spellEnd"/>
      <w:r w:rsidRPr="00161DFE">
        <w:rPr>
          <w:rFonts w:ascii="Arial" w:hAnsi="Arial" w:cs="Arial"/>
          <w:sz w:val="24"/>
          <w:szCs w:val="24"/>
        </w:rPr>
        <w:t xml:space="preserve"> Y</w:t>
      </w:r>
      <w:r w:rsidR="00225512" w:rsidRPr="00161DFE">
        <w:rPr>
          <w:rFonts w:ascii="Arial" w:hAnsi="Arial" w:cs="Arial"/>
          <w:sz w:val="24"/>
          <w:szCs w:val="24"/>
        </w:rPr>
        <w:t>, Godoy</w:t>
      </w:r>
      <w:r w:rsidRPr="00161DFE">
        <w:rPr>
          <w:rFonts w:ascii="Arial" w:hAnsi="Arial" w:cs="Arial"/>
          <w:sz w:val="24"/>
          <w:szCs w:val="24"/>
        </w:rPr>
        <w:t xml:space="preserve"> C. Análisis bibliométrico de la producción científica de la Revista Actividad Física y Ciencias durante el período 2009-2018. Revista Ciencias de la Actividad Física [Internet]. 2019 [c</w:t>
      </w:r>
      <w:r w:rsidR="00225512" w:rsidRPr="00161DFE">
        <w:rPr>
          <w:rFonts w:ascii="Arial" w:hAnsi="Arial" w:cs="Arial"/>
          <w:sz w:val="24"/>
          <w:szCs w:val="24"/>
        </w:rPr>
        <w:t>itado 9/10/2021]; 20(2): 1-13</w:t>
      </w:r>
      <w:r w:rsidRPr="00161DFE">
        <w:rPr>
          <w:rFonts w:ascii="Arial" w:hAnsi="Arial" w:cs="Arial"/>
          <w:sz w:val="24"/>
          <w:szCs w:val="24"/>
        </w:rPr>
        <w:t xml:space="preserve">. Disponible en: </w:t>
      </w:r>
      <w:hyperlink r:id="rId25" w:history="1">
        <w:r w:rsidRPr="00161DFE">
          <w:rPr>
            <w:rStyle w:val="Hipervnculo"/>
            <w:rFonts w:ascii="Arial" w:hAnsi="Arial" w:cs="Arial"/>
            <w:sz w:val="24"/>
            <w:szCs w:val="24"/>
          </w:rPr>
          <w:t>http://doi.org/10.29035/rcaf.20.2.9</w:t>
        </w:r>
      </w:hyperlink>
    </w:p>
    <w:p w:rsidR="00015B70" w:rsidRPr="00161DFE" w:rsidRDefault="00015B70" w:rsidP="00161DFE">
      <w:pPr>
        <w:pStyle w:val="Prrafodelista"/>
        <w:numPr>
          <w:ilvl w:val="0"/>
          <w:numId w:val="2"/>
        </w:numPr>
        <w:spacing w:line="360" w:lineRule="auto"/>
        <w:jc w:val="both"/>
        <w:rPr>
          <w:rFonts w:ascii="Arial" w:hAnsi="Arial" w:cs="Arial"/>
          <w:sz w:val="24"/>
          <w:szCs w:val="24"/>
        </w:rPr>
      </w:pPr>
      <w:r w:rsidRPr="00161DFE">
        <w:rPr>
          <w:rFonts w:ascii="Arial" w:hAnsi="Arial" w:cs="Arial"/>
          <w:sz w:val="24"/>
          <w:szCs w:val="24"/>
        </w:rPr>
        <w:t xml:space="preserve">Madero Durán S, Zayas Mujica R, Alfonso </w:t>
      </w:r>
      <w:proofErr w:type="spellStart"/>
      <w:r w:rsidRPr="00161DFE">
        <w:rPr>
          <w:rFonts w:ascii="Arial" w:hAnsi="Arial" w:cs="Arial"/>
          <w:sz w:val="24"/>
          <w:szCs w:val="24"/>
        </w:rPr>
        <w:t>Manzanet</w:t>
      </w:r>
      <w:proofErr w:type="spellEnd"/>
      <w:r w:rsidRPr="00161DFE">
        <w:rPr>
          <w:rFonts w:ascii="Arial" w:hAnsi="Arial" w:cs="Arial"/>
          <w:sz w:val="24"/>
          <w:szCs w:val="24"/>
        </w:rPr>
        <w:t xml:space="preserve"> JE. Análisis métrico de la producción científica sobre COVID-19 en revistas médicas cubanas en los primeros 90 días de la </w:t>
      </w:r>
      <w:r w:rsidR="00880DBD" w:rsidRPr="00161DFE">
        <w:rPr>
          <w:rFonts w:ascii="Arial" w:hAnsi="Arial" w:cs="Arial"/>
          <w:sz w:val="24"/>
          <w:szCs w:val="24"/>
        </w:rPr>
        <w:t xml:space="preserve">pandemia. </w:t>
      </w:r>
      <w:r w:rsidRPr="00161DFE">
        <w:rPr>
          <w:rFonts w:ascii="Arial" w:hAnsi="Arial" w:cs="Arial"/>
          <w:sz w:val="24"/>
          <w:szCs w:val="24"/>
        </w:rPr>
        <w:t xml:space="preserve">Rev </w:t>
      </w:r>
      <w:proofErr w:type="spellStart"/>
      <w:r w:rsidRPr="00161DFE">
        <w:rPr>
          <w:rFonts w:ascii="Arial" w:hAnsi="Arial" w:cs="Arial"/>
          <w:sz w:val="24"/>
          <w:szCs w:val="24"/>
        </w:rPr>
        <w:t>CubInfoCient</w:t>
      </w:r>
      <w:proofErr w:type="spellEnd"/>
      <w:r w:rsidRPr="00161DFE">
        <w:rPr>
          <w:rFonts w:ascii="Arial" w:hAnsi="Arial" w:cs="Arial"/>
          <w:sz w:val="24"/>
          <w:szCs w:val="24"/>
        </w:rPr>
        <w:t xml:space="preserve"> [Internet]. 2021 [c</w:t>
      </w:r>
      <w:r w:rsidR="00880DBD" w:rsidRPr="00161DFE">
        <w:rPr>
          <w:rFonts w:ascii="Arial" w:hAnsi="Arial" w:cs="Arial"/>
          <w:sz w:val="24"/>
          <w:szCs w:val="24"/>
        </w:rPr>
        <w:t>itado 9/10/2021]; 32(3): e1777</w:t>
      </w:r>
      <w:r w:rsidRPr="00161DFE">
        <w:rPr>
          <w:rFonts w:ascii="Arial" w:hAnsi="Arial" w:cs="Arial"/>
          <w:sz w:val="24"/>
          <w:szCs w:val="24"/>
        </w:rPr>
        <w:t xml:space="preserve">. Disponible en: </w:t>
      </w:r>
      <w:hyperlink r:id="rId26" w:history="1">
        <w:r w:rsidR="0009291C" w:rsidRPr="00161DFE">
          <w:rPr>
            <w:rStyle w:val="Hipervnculo"/>
            <w:rFonts w:ascii="Arial" w:hAnsi="Arial" w:cs="Arial"/>
            <w:sz w:val="24"/>
            <w:szCs w:val="24"/>
          </w:rPr>
          <w:t>http://www.acimed.sld.cu/index.php/acimed/article/view/1777</w:t>
        </w:r>
      </w:hyperlink>
    </w:p>
    <w:p w:rsidR="00E35D03" w:rsidRPr="00161DFE" w:rsidRDefault="00E35D03" w:rsidP="00161DFE">
      <w:pPr>
        <w:pStyle w:val="Prrafodelista"/>
        <w:numPr>
          <w:ilvl w:val="0"/>
          <w:numId w:val="2"/>
        </w:numPr>
        <w:spacing w:line="360" w:lineRule="auto"/>
        <w:jc w:val="both"/>
        <w:rPr>
          <w:rFonts w:ascii="Arial" w:hAnsi="Arial" w:cs="Arial"/>
          <w:sz w:val="24"/>
          <w:szCs w:val="24"/>
        </w:rPr>
      </w:pPr>
      <w:r w:rsidRPr="00161DFE">
        <w:rPr>
          <w:rFonts w:ascii="Arial" w:hAnsi="Arial" w:cs="Arial"/>
          <w:sz w:val="24"/>
          <w:szCs w:val="24"/>
        </w:rPr>
        <w:lastRenderedPageBreak/>
        <w:t xml:space="preserve">Matos </w:t>
      </w:r>
      <w:proofErr w:type="spellStart"/>
      <w:r w:rsidRPr="00161DFE">
        <w:rPr>
          <w:rFonts w:ascii="Arial" w:hAnsi="Arial" w:cs="Arial"/>
          <w:sz w:val="24"/>
          <w:szCs w:val="24"/>
        </w:rPr>
        <w:t>Laffita</w:t>
      </w:r>
      <w:proofErr w:type="spellEnd"/>
      <w:r w:rsidRPr="00161DFE">
        <w:rPr>
          <w:rFonts w:ascii="Arial" w:hAnsi="Arial" w:cs="Arial"/>
          <w:sz w:val="24"/>
          <w:szCs w:val="24"/>
        </w:rPr>
        <w:t xml:space="preserve"> D, Castillo Pérez Y, </w:t>
      </w:r>
      <w:proofErr w:type="spellStart"/>
      <w:r w:rsidRPr="00161DFE">
        <w:rPr>
          <w:rFonts w:ascii="Arial" w:hAnsi="Arial" w:cs="Arial"/>
          <w:sz w:val="24"/>
          <w:szCs w:val="24"/>
        </w:rPr>
        <w:t>Milian</w:t>
      </w:r>
      <w:proofErr w:type="spellEnd"/>
      <w:r w:rsidRPr="00161DFE">
        <w:rPr>
          <w:rFonts w:ascii="Arial" w:hAnsi="Arial" w:cs="Arial"/>
          <w:sz w:val="24"/>
          <w:szCs w:val="24"/>
        </w:rPr>
        <w:t xml:space="preserve"> Romero Y, Estévez </w:t>
      </w:r>
      <w:proofErr w:type="spellStart"/>
      <w:r w:rsidRPr="00161DFE">
        <w:rPr>
          <w:rFonts w:ascii="Arial" w:hAnsi="Arial" w:cs="Arial"/>
          <w:sz w:val="24"/>
          <w:szCs w:val="24"/>
        </w:rPr>
        <w:t>Blancart</w:t>
      </w:r>
      <w:proofErr w:type="spellEnd"/>
      <w:r w:rsidRPr="00161DFE">
        <w:rPr>
          <w:rFonts w:ascii="Arial" w:hAnsi="Arial" w:cs="Arial"/>
          <w:sz w:val="24"/>
          <w:szCs w:val="24"/>
        </w:rPr>
        <w:t xml:space="preserve"> N, Fernández Matos AR. Producción científica de autores de Baracoa en Revista de Información </w:t>
      </w:r>
      <w:r w:rsidR="00523EB6" w:rsidRPr="00161DFE">
        <w:rPr>
          <w:rFonts w:ascii="Arial" w:hAnsi="Arial" w:cs="Arial"/>
          <w:sz w:val="24"/>
          <w:szCs w:val="24"/>
        </w:rPr>
        <w:t xml:space="preserve">Científica. </w:t>
      </w:r>
      <w:r w:rsidRPr="00161DFE">
        <w:rPr>
          <w:rFonts w:ascii="Arial" w:hAnsi="Arial" w:cs="Arial"/>
          <w:sz w:val="24"/>
          <w:szCs w:val="24"/>
        </w:rPr>
        <w:t>R</w:t>
      </w:r>
      <w:r w:rsidR="0035430E" w:rsidRPr="00161DFE">
        <w:rPr>
          <w:rFonts w:ascii="Arial" w:hAnsi="Arial" w:cs="Arial"/>
          <w:sz w:val="24"/>
          <w:szCs w:val="24"/>
        </w:rPr>
        <w:t xml:space="preserve">ev </w:t>
      </w:r>
      <w:proofErr w:type="spellStart"/>
      <w:r w:rsidRPr="00161DFE">
        <w:rPr>
          <w:rFonts w:ascii="Arial" w:hAnsi="Arial" w:cs="Arial"/>
          <w:sz w:val="24"/>
          <w:szCs w:val="24"/>
        </w:rPr>
        <w:t>I</w:t>
      </w:r>
      <w:r w:rsidR="0035430E" w:rsidRPr="00161DFE">
        <w:rPr>
          <w:rFonts w:ascii="Arial" w:hAnsi="Arial" w:cs="Arial"/>
          <w:sz w:val="24"/>
          <w:szCs w:val="24"/>
        </w:rPr>
        <w:t>nf</w:t>
      </w:r>
      <w:r w:rsidR="00AF47E9" w:rsidRPr="00161DFE">
        <w:rPr>
          <w:rFonts w:ascii="Arial" w:hAnsi="Arial" w:cs="Arial"/>
          <w:sz w:val="24"/>
          <w:szCs w:val="24"/>
        </w:rPr>
        <w:t>orm</w:t>
      </w:r>
      <w:r w:rsidRPr="00161DFE">
        <w:rPr>
          <w:rFonts w:ascii="Arial" w:hAnsi="Arial" w:cs="Arial"/>
          <w:sz w:val="24"/>
          <w:szCs w:val="24"/>
        </w:rPr>
        <w:t>C</w:t>
      </w:r>
      <w:r w:rsidR="0035430E" w:rsidRPr="00161DFE">
        <w:rPr>
          <w:rFonts w:ascii="Arial" w:hAnsi="Arial" w:cs="Arial"/>
          <w:sz w:val="24"/>
          <w:szCs w:val="24"/>
        </w:rPr>
        <w:t>ient</w:t>
      </w:r>
      <w:proofErr w:type="spellEnd"/>
      <w:r w:rsidRPr="00161DFE">
        <w:rPr>
          <w:rFonts w:ascii="Arial" w:hAnsi="Arial" w:cs="Arial"/>
          <w:sz w:val="24"/>
          <w:szCs w:val="24"/>
        </w:rPr>
        <w:t xml:space="preserve"> [Internet]. 2017 [c</w:t>
      </w:r>
      <w:r w:rsidR="00523EB6" w:rsidRPr="00161DFE">
        <w:rPr>
          <w:rFonts w:ascii="Arial" w:hAnsi="Arial" w:cs="Arial"/>
          <w:sz w:val="24"/>
          <w:szCs w:val="24"/>
        </w:rPr>
        <w:t>itado 9/10/2021]; 96(3): 1-10</w:t>
      </w:r>
      <w:r w:rsidR="00A74643" w:rsidRPr="00161DFE">
        <w:rPr>
          <w:rFonts w:ascii="Arial" w:hAnsi="Arial" w:cs="Arial"/>
          <w:sz w:val="24"/>
          <w:szCs w:val="24"/>
        </w:rPr>
        <w:t>. Disponible en:</w:t>
      </w:r>
      <w:hyperlink r:id="rId27" w:history="1">
        <w:r w:rsidR="00594E70" w:rsidRPr="00161DFE">
          <w:rPr>
            <w:rStyle w:val="Hipervnculo"/>
            <w:rFonts w:ascii="Arial" w:hAnsi="Arial" w:cs="Arial"/>
            <w:sz w:val="24"/>
            <w:szCs w:val="24"/>
          </w:rPr>
          <w:t>http://www.revinfcientifica.sld.cu/index.php/article/view/1749</w:t>
        </w:r>
      </w:hyperlink>
    </w:p>
    <w:p w:rsidR="00E35D03" w:rsidRPr="00161DFE" w:rsidRDefault="00E35D03" w:rsidP="00161DFE">
      <w:pPr>
        <w:pStyle w:val="Prrafodelista"/>
        <w:numPr>
          <w:ilvl w:val="0"/>
          <w:numId w:val="2"/>
        </w:numPr>
        <w:spacing w:line="360" w:lineRule="auto"/>
        <w:jc w:val="both"/>
        <w:rPr>
          <w:rFonts w:ascii="Arial" w:hAnsi="Arial" w:cs="Arial"/>
          <w:sz w:val="24"/>
          <w:szCs w:val="24"/>
        </w:rPr>
      </w:pPr>
      <w:r w:rsidRPr="00161DFE">
        <w:rPr>
          <w:rFonts w:ascii="Arial" w:hAnsi="Arial" w:cs="Arial"/>
          <w:sz w:val="24"/>
          <w:szCs w:val="24"/>
        </w:rPr>
        <w:t>Vitón-Castillo AA, Díaz-</w:t>
      </w:r>
      <w:proofErr w:type="spellStart"/>
      <w:r w:rsidRPr="00161DFE">
        <w:rPr>
          <w:rFonts w:ascii="Arial" w:hAnsi="Arial" w:cs="Arial"/>
          <w:sz w:val="24"/>
          <w:szCs w:val="24"/>
        </w:rPr>
        <w:t>Samada</w:t>
      </w:r>
      <w:proofErr w:type="spellEnd"/>
      <w:r w:rsidRPr="00161DFE">
        <w:rPr>
          <w:rFonts w:ascii="Arial" w:hAnsi="Arial" w:cs="Arial"/>
          <w:sz w:val="24"/>
          <w:szCs w:val="24"/>
        </w:rPr>
        <w:t xml:space="preserve"> RE, Pérez Álvarez DA, </w:t>
      </w:r>
      <w:proofErr w:type="spellStart"/>
      <w:r w:rsidRPr="00161DFE">
        <w:rPr>
          <w:rFonts w:ascii="Arial" w:hAnsi="Arial" w:cs="Arial"/>
          <w:sz w:val="24"/>
          <w:szCs w:val="24"/>
        </w:rPr>
        <w:t>Casín</w:t>
      </w:r>
      <w:proofErr w:type="spellEnd"/>
      <w:r w:rsidRPr="00161DFE">
        <w:rPr>
          <w:rFonts w:ascii="Arial" w:hAnsi="Arial" w:cs="Arial"/>
          <w:sz w:val="24"/>
          <w:szCs w:val="24"/>
        </w:rPr>
        <w:t xml:space="preserve">-Rodríguez SM, </w:t>
      </w:r>
      <w:proofErr w:type="spellStart"/>
      <w:r w:rsidRPr="00161DFE">
        <w:rPr>
          <w:rFonts w:ascii="Arial" w:hAnsi="Arial" w:cs="Arial"/>
          <w:sz w:val="24"/>
          <w:szCs w:val="24"/>
        </w:rPr>
        <w:t>Casabella</w:t>
      </w:r>
      <w:proofErr w:type="spellEnd"/>
      <w:r w:rsidRPr="00161DFE">
        <w:rPr>
          <w:rFonts w:ascii="Arial" w:hAnsi="Arial" w:cs="Arial"/>
          <w:sz w:val="24"/>
          <w:szCs w:val="24"/>
        </w:rPr>
        <w:t xml:space="preserve"> Martínez S. Análisis bibliométrico de la producción científica sobre cardiología publicada en las revistas científicas estudiantiles cubanas (2014-2018</w:t>
      </w:r>
      <w:r w:rsidR="001676F7" w:rsidRPr="00161DFE">
        <w:rPr>
          <w:rFonts w:ascii="Arial" w:hAnsi="Arial" w:cs="Arial"/>
          <w:sz w:val="24"/>
          <w:szCs w:val="24"/>
        </w:rPr>
        <w:t xml:space="preserve">). </w:t>
      </w:r>
      <w:proofErr w:type="spellStart"/>
      <w:r w:rsidRPr="00161DFE">
        <w:rPr>
          <w:rFonts w:ascii="Arial" w:hAnsi="Arial" w:cs="Arial"/>
          <w:sz w:val="24"/>
          <w:szCs w:val="24"/>
        </w:rPr>
        <w:t>CorSalud</w:t>
      </w:r>
      <w:proofErr w:type="spellEnd"/>
      <w:r w:rsidRPr="00161DFE">
        <w:rPr>
          <w:rFonts w:ascii="Arial" w:hAnsi="Arial" w:cs="Arial"/>
          <w:sz w:val="24"/>
          <w:szCs w:val="24"/>
        </w:rPr>
        <w:t xml:space="preserve"> [Internet]. 2019 [citad</w:t>
      </w:r>
      <w:r w:rsidR="00804A96" w:rsidRPr="00161DFE">
        <w:rPr>
          <w:rFonts w:ascii="Arial" w:hAnsi="Arial" w:cs="Arial"/>
          <w:sz w:val="24"/>
          <w:szCs w:val="24"/>
        </w:rPr>
        <w:t xml:space="preserve">o 9/10/2021]; 11(1): 37-45. Disponible en: </w:t>
      </w:r>
      <w:hyperlink r:id="rId28" w:history="1">
        <w:r w:rsidR="00804A96" w:rsidRPr="00161DFE">
          <w:rPr>
            <w:rStyle w:val="Hipervnculo"/>
            <w:rFonts w:ascii="Arial" w:hAnsi="Arial" w:cs="Arial"/>
            <w:sz w:val="24"/>
            <w:szCs w:val="24"/>
          </w:rPr>
          <w:t>http://scielo.sld.cu/scielo.php?script=sci_arttext&amp;pi-d=S2078-71702019000100039</w:t>
        </w:r>
      </w:hyperlink>
    </w:p>
    <w:p w:rsidR="001B1990" w:rsidRPr="00161DFE" w:rsidRDefault="00E35D03" w:rsidP="00161DFE">
      <w:pPr>
        <w:pStyle w:val="Prrafodelista"/>
        <w:numPr>
          <w:ilvl w:val="0"/>
          <w:numId w:val="2"/>
        </w:numPr>
        <w:spacing w:line="360" w:lineRule="auto"/>
        <w:jc w:val="both"/>
        <w:rPr>
          <w:rFonts w:ascii="Arial" w:hAnsi="Arial" w:cs="Arial"/>
          <w:sz w:val="24"/>
          <w:szCs w:val="24"/>
        </w:rPr>
      </w:pPr>
      <w:r w:rsidRPr="00161DFE">
        <w:rPr>
          <w:rFonts w:ascii="Arial" w:hAnsi="Arial" w:cs="Arial"/>
          <w:sz w:val="24"/>
          <w:szCs w:val="24"/>
        </w:rPr>
        <w:t xml:space="preserve">Díaz-Rodríguez YL, Torrecilla-Venegas R. Producción científica sobre Medicina Natural y Tradicional en revistas científicas estudiantiles cubanas, 2014-2020. Revista Electrónica Dr. Zoilo E. </w:t>
      </w:r>
      <w:proofErr w:type="spellStart"/>
      <w:r w:rsidRPr="00161DFE">
        <w:rPr>
          <w:rFonts w:ascii="Arial" w:hAnsi="Arial" w:cs="Arial"/>
          <w:sz w:val="24"/>
          <w:szCs w:val="24"/>
        </w:rPr>
        <w:t>MarinelloVidaurreta</w:t>
      </w:r>
      <w:proofErr w:type="spellEnd"/>
      <w:r w:rsidRPr="00161DFE">
        <w:rPr>
          <w:rFonts w:ascii="Arial" w:hAnsi="Arial" w:cs="Arial"/>
          <w:sz w:val="24"/>
          <w:szCs w:val="24"/>
        </w:rPr>
        <w:t xml:space="preserve"> [Internet]. 2021 [c</w:t>
      </w:r>
      <w:r w:rsidR="00671E29" w:rsidRPr="00161DFE">
        <w:rPr>
          <w:rFonts w:ascii="Arial" w:hAnsi="Arial" w:cs="Arial"/>
          <w:sz w:val="24"/>
          <w:szCs w:val="24"/>
        </w:rPr>
        <w:t>itado 9/10/2021]; 46(1): 1-6</w:t>
      </w:r>
      <w:r w:rsidRPr="00161DFE">
        <w:rPr>
          <w:rFonts w:ascii="Arial" w:hAnsi="Arial" w:cs="Arial"/>
          <w:sz w:val="24"/>
          <w:szCs w:val="24"/>
        </w:rPr>
        <w:t xml:space="preserve">. Disponible en: </w:t>
      </w:r>
      <w:hyperlink r:id="rId29" w:history="1">
        <w:r w:rsidRPr="00161DFE">
          <w:rPr>
            <w:rStyle w:val="Hipervnculo"/>
            <w:rFonts w:ascii="Arial" w:hAnsi="Arial" w:cs="Arial"/>
            <w:sz w:val="24"/>
            <w:szCs w:val="24"/>
          </w:rPr>
          <w:t>http://revzoilomarinello.sld.cu/index.php/zmv/article/view/2483</w:t>
        </w:r>
      </w:hyperlink>
    </w:p>
    <w:p w:rsidR="00F07B88" w:rsidRPr="00161DFE" w:rsidRDefault="00F07B88" w:rsidP="00161DFE">
      <w:pPr>
        <w:pStyle w:val="Prrafodelista"/>
        <w:numPr>
          <w:ilvl w:val="0"/>
          <w:numId w:val="2"/>
        </w:numPr>
        <w:spacing w:line="360" w:lineRule="auto"/>
        <w:jc w:val="both"/>
        <w:rPr>
          <w:rFonts w:ascii="Arial" w:hAnsi="Arial" w:cs="Arial"/>
          <w:sz w:val="24"/>
          <w:szCs w:val="24"/>
        </w:rPr>
      </w:pPr>
      <w:r w:rsidRPr="00161DFE">
        <w:rPr>
          <w:rFonts w:ascii="Arial" w:hAnsi="Arial" w:cs="Arial"/>
          <w:sz w:val="24"/>
          <w:szCs w:val="24"/>
        </w:rPr>
        <w:t xml:space="preserve">Jiménez-Franco LE. Producción científica sobre COVID-19 publicada en revistas científicas estudiantiles cubanas en el periodo enero 2020 marzo 2021. </w:t>
      </w:r>
      <w:proofErr w:type="spellStart"/>
      <w:r w:rsidRPr="00161DFE">
        <w:rPr>
          <w:rFonts w:ascii="Arial" w:hAnsi="Arial" w:cs="Arial"/>
          <w:sz w:val="24"/>
          <w:szCs w:val="24"/>
        </w:rPr>
        <w:t>UnivMéd</w:t>
      </w:r>
      <w:proofErr w:type="spellEnd"/>
      <w:r w:rsidRPr="00161DFE">
        <w:rPr>
          <w:rFonts w:ascii="Arial" w:hAnsi="Arial" w:cs="Arial"/>
          <w:sz w:val="24"/>
          <w:szCs w:val="24"/>
        </w:rPr>
        <w:t xml:space="preserve"> Pinareña [Internet]. 2021 [citado: fecha de acceso]; 17(1):e696. Disponible en: </w:t>
      </w:r>
      <w:hyperlink r:id="rId30" w:history="1">
        <w:r w:rsidR="00400E33" w:rsidRPr="00161DFE">
          <w:rPr>
            <w:rStyle w:val="Hipervnculo"/>
            <w:rFonts w:ascii="Arial" w:hAnsi="Arial" w:cs="Arial"/>
            <w:sz w:val="24"/>
            <w:szCs w:val="24"/>
          </w:rPr>
          <w:t>http://revgaleno.sld.cu/index.php/ump/article/view/696</w:t>
        </w:r>
      </w:hyperlink>
    </w:p>
    <w:p w:rsidR="00F07B88" w:rsidRPr="00161DFE" w:rsidRDefault="00F07B88" w:rsidP="00161DFE">
      <w:pPr>
        <w:pStyle w:val="Prrafodelista"/>
        <w:numPr>
          <w:ilvl w:val="0"/>
          <w:numId w:val="2"/>
        </w:numPr>
        <w:spacing w:line="360" w:lineRule="auto"/>
        <w:jc w:val="both"/>
        <w:rPr>
          <w:rFonts w:ascii="Arial" w:hAnsi="Arial" w:cs="Arial"/>
          <w:sz w:val="24"/>
          <w:szCs w:val="24"/>
        </w:rPr>
      </w:pPr>
      <w:r w:rsidRPr="00161DFE">
        <w:rPr>
          <w:rFonts w:ascii="Arial" w:hAnsi="Arial" w:cs="Arial"/>
          <w:sz w:val="24"/>
          <w:szCs w:val="24"/>
        </w:rPr>
        <w:t xml:space="preserve">González Sánchez F, </w:t>
      </w:r>
      <w:proofErr w:type="spellStart"/>
      <w:r w:rsidRPr="00161DFE">
        <w:rPr>
          <w:rFonts w:ascii="Arial" w:hAnsi="Arial" w:cs="Arial"/>
          <w:sz w:val="24"/>
          <w:szCs w:val="24"/>
        </w:rPr>
        <w:t>Pulsant</w:t>
      </w:r>
      <w:proofErr w:type="spellEnd"/>
      <w:r w:rsidRPr="00161DFE">
        <w:rPr>
          <w:rFonts w:ascii="Arial" w:hAnsi="Arial" w:cs="Arial"/>
          <w:sz w:val="24"/>
          <w:szCs w:val="24"/>
        </w:rPr>
        <w:t xml:space="preserve"> Terry JG, Tito </w:t>
      </w:r>
      <w:proofErr w:type="spellStart"/>
      <w:r w:rsidRPr="00161DFE">
        <w:rPr>
          <w:rFonts w:ascii="Arial" w:hAnsi="Arial" w:cs="Arial"/>
          <w:sz w:val="24"/>
          <w:szCs w:val="24"/>
        </w:rPr>
        <w:t>Goire</w:t>
      </w:r>
      <w:proofErr w:type="spellEnd"/>
      <w:r w:rsidRPr="00161DFE">
        <w:rPr>
          <w:rFonts w:ascii="Arial" w:hAnsi="Arial" w:cs="Arial"/>
          <w:sz w:val="24"/>
          <w:szCs w:val="24"/>
        </w:rPr>
        <w:t xml:space="preserve"> C, Oliva </w:t>
      </w:r>
      <w:proofErr w:type="spellStart"/>
      <w:r w:rsidRPr="00161DFE">
        <w:rPr>
          <w:rFonts w:ascii="Arial" w:hAnsi="Arial" w:cs="Arial"/>
          <w:sz w:val="24"/>
          <w:szCs w:val="24"/>
        </w:rPr>
        <w:t>Prevots</w:t>
      </w:r>
      <w:proofErr w:type="spellEnd"/>
      <w:r w:rsidRPr="00161DFE">
        <w:rPr>
          <w:rFonts w:ascii="Arial" w:hAnsi="Arial" w:cs="Arial"/>
          <w:sz w:val="24"/>
          <w:szCs w:val="24"/>
        </w:rPr>
        <w:t xml:space="preserve"> M, Cintra Castillo M. Análisis de algunos indicadores </w:t>
      </w:r>
      <w:proofErr w:type="spellStart"/>
      <w:r w:rsidRPr="00161DFE">
        <w:rPr>
          <w:rFonts w:ascii="Arial" w:hAnsi="Arial" w:cs="Arial"/>
          <w:sz w:val="24"/>
          <w:szCs w:val="24"/>
        </w:rPr>
        <w:t>bibliométricos</w:t>
      </w:r>
      <w:proofErr w:type="spellEnd"/>
      <w:r w:rsidRPr="00161DFE">
        <w:rPr>
          <w:rFonts w:ascii="Arial" w:hAnsi="Arial" w:cs="Arial"/>
          <w:sz w:val="24"/>
          <w:szCs w:val="24"/>
        </w:rPr>
        <w:t xml:space="preserve"> de la Revista Información Científica de la Universidad Médica de Guantánamo. R</w:t>
      </w:r>
      <w:r w:rsidR="000317D4" w:rsidRPr="00161DFE">
        <w:rPr>
          <w:rFonts w:ascii="Arial" w:hAnsi="Arial" w:cs="Arial"/>
          <w:sz w:val="24"/>
          <w:szCs w:val="24"/>
        </w:rPr>
        <w:t xml:space="preserve">ev </w:t>
      </w:r>
      <w:proofErr w:type="spellStart"/>
      <w:r w:rsidRPr="00161DFE">
        <w:rPr>
          <w:rFonts w:ascii="Arial" w:hAnsi="Arial" w:cs="Arial"/>
          <w:sz w:val="24"/>
          <w:szCs w:val="24"/>
        </w:rPr>
        <w:t>I</w:t>
      </w:r>
      <w:r w:rsidR="000317D4" w:rsidRPr="00161DFE">
        <w:rPr>
          <w:rFonts w:ascii="Arial" w:hAnsi="Arial" w:cs="Arial"/>
          <w:sz w:val="24"/>
          <w:szCs w:val="24"/>
        </w:rPr>
        <w:t>nform</w:t>
      </w:r>
      <w:r w:rsidRPr="00161DFE">
        <w:rPr>
          <w:rFonts w:ascii="Arial" w:hAnsi="Arial" w:cs="Arial"/>
          <w:sz w:val="24"/>
          <w:szCs w:val="24"/>
        </w:rPr>
        <w:t>C</w:t>
      </w:r>
      <w:r w:rsidR="000317D4" w:rsidRPr="00161DFE">
        <w:rPr>
          <w:rFonts w:ascii="Arial" w:hAnsi="Arial" w:cs="Arial"/>
          <w:sz w:val="24"/>
          <w:szCs w:val="24"/>
        </w:rPr>
        <w:t>ient</w:t>
      </w:r>
      <w:proofErr w:type="spellEnd"/>
      <w:r w:rsidRPr="00161DFE">
        <w:rPr>
          <w:rFonts w:ascii="Arial" w:hAnsi="Arial" w:cs="Arial"/>
          <w:sz w:val="24"/>
          <w:szCs w:val="24"/>
        </w:rPr>
        <w:t xml:space="preserve"> [Internet]. 2018 [c</w:t>
      </w:r>
      <w:r w:rsidR="00400E33" w:rsidRPr="00161DFE">
        <w:rPr>
          <w:rFonts w:ascii="Arial" w:hAnsi="Arial" w:cs="Arial"/>
          <w:sz w:val="24"/>
          <w:szCs w:val="24"/>
        </w:rPr>
        <w:t>itado 9/10/2021]; 97(6): 1-12</w:t>
      </w:r>
      <w:r w:rsidR="000317D4" w:rsidRPr="00161DFE">
        <w:rPr>
          <w:rFonts w:ascii="Arial" w:hAnsi="Arial" w:cs="Arial"/>
          <w:sz w:val="24"/>
          <w:szCs w:val="24"/>
        </w:rPr>
        <w:t xml:space="preserve">. Disponible en: </w:t>
      </w:r>
      <w:hyperlink r:id="rId31" w:history="1">
        <w:r w:rsidR="007156C2" w:rsidRPr="00161DFE">
          <w:rPr>
            <w:rStyle w:val="Hipervnculo"/>
            <w:rFonts w:ascii="Arial" w:hAnsi="Arial" w:cs="Arial"/>
            <w:sz w:val="24"/>
            <w:szCs w:val="24"/>
          </w:rPr>
          <w:t>http://www.revinfocientifica.sld.cu/index.php/ric/article/view/2139</w:t>
        </w:r>
      </w:hyperlink>
    </w:p>
    <w:bookmarkEnd w:id="0"/>
    <w:p w:rsidR="00F217BE" w:rsidRPr="00161DFE" w:rsidRDefault="00F217BE" w:rsidP="00161DFE">
      <w:pPr>
        <w:pStyle w:val="Prrafodelista"/>
        <w:spacing w:line="360" w:lineRule="auto"/>
        <w:ind w:left="360"/>
        <w:jc w:val="both"/>
        <w:rPr>
          <w:rFonts w:ascii="Arial" w:hAnsi="Arial" w:cs="Arial"/>
          <w:sz w:val="24"/>
          <w:szCs w:val="24"/>
        </w:rPr>
      </w:pPr>
    </w:p>
    <w:sectPr w:rsidR="00F217BE" w:rsidRPr="00161DFE" w:rsidSect="007E0DE7">
      <w:pgSz w:w="12240" w:h="15840" w:code="1"/>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21A" w:rsidRDefault="00F8521A" w:rsidP="00EC7DC8">
      <w:pPr>
        <w:spacing w:after="0" w:line="240" w:lineRule="auto"/>
      </w:pPr>
      <w:r>
        <w:separator/>
      </w:r>
    </w:p>
  </w:endnote>
  <w:endnote w:type="continuationSeparator" w:id="1">
    <w:p w:rsidR="00F8521A" w:rsidRDefault="00F8521A" w:rsidP="00EC7D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21A" w:rsidRDefault="00F8521A" w:rsidP="00EC7DC8">
      <w:pPr>
        <w:spacing w:after="0" w:line="240" w:lineRule="auto"/>
      </w:pPr>
      <w:r>
        <w:separator/>
      </w:r>
    </w:p>
  </w:footnote>
  <w:footnote w:type="continuationSeparator" w:id="1">
    <w:p w:rsidR="00F8521A" w:rsidRDefault="00F8521A" w:rsidP="00EC7D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A3000"/>
    <w:multiLevelType w:val="hybridMultilevel"/>
    <w:tmpl w:val="910272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74C04ABC"/>
    <w:multiLevelType w:val="hybridMultilevel"/>
    <w:tmpl w:val="D046C34A"/>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0"/>
    <w:footnote w:id="1"/>
  </w:footnotePr>
  <w:endnotePr>
    <w:endnote w:id="0"/>
    <w:endnote w:id="1"/>
  </w:endnotePr>
  <w:compat/>
  <w:rsids>
    <w:rsidRoot w:val="00CC2A36"/>
    <w:rsid w:val="00001D34"/>
    <w:rsid w:val="000043A1"/>
    <w:rsid w:val="00015B70"/>
    <w:rsid w:val="00020255"/>
    <w:rsid w:val="00020CDD"/>
    <w:rsid w:val="00030B9C"/>
    <w:rsid w:val="000317D4"/>
    <w:rsid w:val="00073826"/>
    <w:rsid w:val="00085F9C"/>
    <w:rsid w:val="00091A51"/>
    <w:rsid w:val="0009291C"/>
    <w:rsid w:val="000A2CB5"/>
    <w:rsid w:val="000A3943"/>
    <w:rsid w:val="000B128C"/>
    <w:rsid w:val="000C511D"/>
    <w:rsid w:val="000C76C0"/>
    <w:rsid w:val="000D6784"/>
    <w:rsid w:val="000E5C68"/>
    <w:rsid w:val="000E6958"/>
    <w:rsid w:val="000F4145"/>
    <w:rsid w:val="001225A8"/>
    <w:rsid w:val="0013117B"/>
    <w:rsid w:val="00131181"/>
    <w:rsid w:val="001352F2"/>
    <w:rsid w:val="0013668E"/>
    <w:rsid w:val="0013669A"/>
    <w:rsid w:val="0014337F"/>
    <w:rsid w:val="00155BBB"/>
    <w:rsid w:val="00161DFE"/>
    <w:rsid w:val="00163008"/>
    <w:rsid w:val="001676F7"/>
    <w:rsid w:val="00191085"/>
    <w:rsid w:val="00197693"/>
    <w:rsid w:val="001A0A03"/>
    <w:rsid w:val="001A3BB2"/>
    <w:rsid w:val="001A50CE"/>
    <w:rsid w:val="001B1990"/>
    <w:rsid w:val="001C5108"/>
    <w:rsid w:val="001C69CA"/>
    <w:rsid w:val="001C7D95"/>
    <w:rsid w:val="001E3AB6"/>
    <w:rsid w:val="001E473B"/>
    <w:rsid w:val="001E69AD"/>
    <w:rsid w:val="002062BC"/>
    <w:rsid w:val="00212422"/>
    <w:rsid w:val="00225512"/>
    <w:rsid w:val="00235217"/>
    <w:rsid w:val="00236C07"/>
    <w:rsid w:val="00244D38"/>
    <w:rsid w:val="0025086E"/>
    <w:rsid w:val="00251882"/>
    <w:rsid w:val="00266527"/>
    <w:rsid w:val="00272606"/>
    <w:rsid w:val="00274D3F"/>
    <w:rsid w:val="00275C79"/>
    <w:rsid w:val="002901E8"/>
    <w:rsid w:val="002910FC"/>
    <w:rsid w:val="00291AF7"/>
    <w:rsid w:val="002938F1"/>
    <w:rsid w:val="002950C0"/>
    <w:rsid w:val="0029727D"/>
    <w:rsid w:val="002B201E"/>
    <w:rsid w:val="002C0640"/>
    <w:rsid w:val="002D4847"/>
    <w:rsid w:val="002E45A9"/>
    <w:rsid w:val="002E5669"/>
    <w:rsid w:val="003029A9"/>
    <w:rsid w:val="00310EA2"/>
    <w:rsid w:val="003138E2"/>
    <w:rsid w:val="00314976"/>
    <w:rsid w:val="00341CDC"/>
    <w:rsid w:val="003467C9"/>
    <w:rsid w:val="0035430E"/>
    <w:rsid w:val="00376D1C"/>
    <w:rsid w:val="00380C8A"/>
    <w:rsid w:val="003812F0"/>
    <w:rsid w:val="00393311"/>
    <w:rsid w:val="003A0317"/>
    <w:rsid w:val="003A0FE0"/>
    <w:rsid w:val="003A2B07"/>
    <w:rsid w:val="003A44E0"/>
    <w:rsid w:val="003A5FD9"/>
    <w:rsid w:val="003A6DF5"/>
    <w:rsid w:val="003B1969"/>
    <w:rsid w:val="003B541C"/>
    <w:rsid w:val="003B5F4B"/>
    <w:rsid w:val="003C2B67"/>
    <w:rsid w:val="003C6545"/>
    <w:rsid w:val="003C7EC7"/>
    <w:rsid w:val="003D471B"/>
    <w:rsid w:val="003E1537"/>
    <w:rsid w:val="003E2408"/>
    <w:rsid w:val="00400E33"/>
    <w:rsid w:val="00404A80"/>
    <w:rsid w:val="004133A4"/>
    <w:rsid w:val="00413EB0"/>
    <w:rsid w:val="00415BB1"/>
    <w:rsid w:val="00420C3E"/>
    <w:rsid w:val="00425079"/>
    <w:rsid w:val="004256B7"/>
    <w:rsid w:val="0042747A"/>
    <w:rsid w:val="00427F01"/>
    <w:rsid w:val="004415BE"/>
    <w:rsid w:val="00441642"/>
    <w:rsid w:val="004434D9"/>
    <w:rsid w:val="0044630E"/>
    <w:rsid w:val="00446566"/>
    <w:rsid w:val="0045360B"/>
    <w:rsid w:val="00460A2F"/>
    <w:rsid w:val="00460DBD"/>
    <w:rsid w:val="00461A68"/>
    <w:rsid w:val="00461B9F"/>
    <w:rsid w:val="0046403E"/>
    <w:rsid w:val="0047151D"/>
    <w:rsid w:val="00473BF1"/>
    <w:rsid w:val="00484540"/>
    <w:rsid w:val="004A727D"/>
    <w:rsid w:val="004D02C5"/>
    <w:rsid w:val="004D4286"/>
    <w:rsid w:val="004D61DD"/>
    <w:rsid w:val="004E3665"/>
    <w:rsid w:val="004E3E19"/>
    <w:rsid w:val="004F380B"/>
    <w:rsid w:val="00500ED0"/>
    <w:rsid w:val="00503D69"/>
    <w:rsid w:val="0051060E"/>
    <w:rsid w:val="00517910"/>
    <w:rsid w:val="00517A5E"/>
    <w:rsid w:val="00523EB6"/>
    <w:rsid w:val="00526F14"/>
    <w:rsid w:val="00552EAA"/>
    <w:rsid w:val="00554995"/>
    <w:rsid w:val="005549AD"/>
    <w:rsid w:val="00564FA9"/>
    <w:rsid w:val="00566BEB"/>
    <w:rsid w:val="0058255F"/>
    <w:rsid w:val="00584B39"/>
    <w:rsid w:val="00585F1C"/>
    <w:rsid w:val="00586349"/>
    <w:rsid w:val="0059202A"/>
    <w:rsid w:val="0059448C"/>
    <w:rsid w:val="00594E70"/>
    <w:rsid w:val="005A01FA"/>
    <w:rsid w:val="005A205F"/>
    <w:rsid w:val="005B6F7F"/>
    <w:rsid w:val="005B7B4C"/>
    <w:rsid w:val="005D6DFC"/>
    <w:rsid w:val="005E0629"/>
    <w:rsid w:val="005F3EFB"/>
    <w:rsid w:val="0060537F"/>
    <w:rsid w:val="0060753A"/>
    <w:rsid w:val="0061354C"/>
    <w:rsid w:val="006340C9"/>
    <w:rsid w:val="00636F18"/>
    <w:rsid w:val="006377FC"/>
    <w:rsid w:val="006433D1"/>
    <w:rsid w:val="00644121"/>
    <w:rsid w:val="00654208"/>
    <w:rsid w:val="00664938"/>
    <w:rsid w:val="00671E29"/>
    <w:rsid w:val="00691B71"/>
    <w:rsid w:val="00692844"/>
    <w:rsid w:val="00696974"/>
    <w:rsid w:val="006A1E57"/>
    <w:rsid w:val="006A4A2D"/>
    <w:rsid w:val="006B47E3"/>
    <w:rsid w:val="006C233A"/>
    <w:rsid w:val="006C476B"/>
    <w:rsid w:val="006C5DE5"/>
    <w:rsid w:val="006C73EC"/>
    <w:rsid w:val="006D3B1E"/>
    <w:rsid w:val="006E45F4"/>
    <w:rsid w:val="00712125"/>
    <w:rsid w:val="00714E7B"/>
    <w:rsid w:val="0071565B"/>
    <w:rsid w:val="007156C2"/>
    <w:rsid w:val="0072376D"/>
    <w:rsid w:val="00732A2C"/>
    <w:rsid w:val="00740EC0"/>
    <w:rsid w:val="00751248"/>
    <w:rsid w:val="00753619"/>
    <w:rsid w:val="00757112"/>
    <w:rsid w:val="00767D8C"/>
    <w:rsid w:val="007751E8"/>
    <w:rsid w:val="00785951"/>
    <w:rsid w:val="007933A6"/>
    <w:rsid w:val="00794E1A"/>
    <w:rsid w:val="00795C5C"/>
    <w:rsid w:val="007C5520"/>
    <w:rsid w:val="007D23A5"/>
    <w:rsid w:val="007D7F76"/>
    <w:rsid w:val="007E0DE7"/>
    <w:rsid w:val="007E78C4"/>
    <w:rsid w:val="007F37AD"/>
    <w:rsid w:val="00802972"/>
    <w:rsid w:val="00804A96"/>
    <w:rsid w:val="0080543E"/>
    <w:rsid w:val="0080719E"/>
    <w:rsid w:val="00812C18"/>
    <w:rsid w:val="00814AC1"/>
    <w:rsid w:val="00814D36"/>
    <w:rsid w:val="00825448"/>
    <w:rsid w:val="00841025"/>
    <w:rsid w:val="008421EE"/>
    <w:rsid w:val="00851D99"/>
    <w:rsid w:val="00862B79"/>
    <w:rsid w:val="00864DDA"/>
    <w:rsid w:val="0087411F"/>
    <w:rsid w:val="00880DBD"/>
    <w:rsid w:val="00887CE2"/>
    <w:rsid w:val="008B1F83"/>
    <w:rsid w:val="008B3FE5"/>
    <w:rsid w:val="008B5743"/>
    <w:rsid w:val="008C11D3"/>
    <w:rsid w:val="008C34B1"/>
    <w:rsid w:val="008C7794"/>
    <w:rsid w:val="008D58D4"/>
    <w:rsid w:val="008E10D2"/>
    <w:rsid w:val="008E4433"/>
    <w:rsid w:val="008F3B60"/>
    <w:rsid w:val="00900396"/>
    <w:rsid w:val="009056B9"/>
    <w:rsid w:val="00914C9B"/>
    <w:rsid w:val="00922BD9"/>
    <w:rsid w:val="00930C2D"/>
    <w:rsid w:val="00935460"/>
    <w:rsid w:val="00955556"/>
    <w:rsid w:val="00956031"/>
    <w:rsid w:val="00957239"/>
    <w:rsid w:val="0097419E"/>
    <w:rsid w:val="009821A5"/>
    <w:rsid w:val="009841C1"/>
    <w:rsid w:val="009A4D5B"/>
    <w:rsid w:val="009A7D81"/>
    <w:rsid w:val="009B256E"/>
    <w:rsid w:val="009C4AF9"/>
    <w:rsid w:val="009D0B7B"/>
    <w:rsid w:val="009D2612"/>
    <w:rsid w:val="009E170F"/>
    <w:rsid w:val="009F531C"/>
    <w:rsid w:val="009F7413"/>
    <w:rsid w:val="00A02E1D"/>
    <w:rsid w:val="00A15DCC"/>
    <w:rsid w:val="00A30E07"/>
    <w:rsid w:val="00A3512D"/>
    <w:rsid w:val="00A477D3"/>
    <w:rsid w:val="00A479D7"/>
    <w:rsid w:val="00A66358"/>
    <w:rsid w:val="00A67D42"/>
    <w:rsid w:val="00A67D6E"/>
    <w:rsid w:val="00A70108"/>
    <w:rsid w:val="00A72C58"/>
    <w:rsid w:val="00A74643"/>
    <w:rsid w:val="00A748E6"/>
    <w:rsid w:val="00A93318"/>
    <w:rsid w:val="00AA2E54"/>
    <w:rsid w:val="00AB1F64"/>
    <w:rsid w:val="00AC21D7"/>
    <w:rsid w:val="00AC5D77"/>
    <w:rsid w:val="00AD16D6"/>
    <w:rsid w:val="00AD2C98"/>
    <w:rsid w:val="00AD3EE1"/>
    <w:rsid w:val="00AD7D8A"/>
    <w:rsid w:val="00AF47E9"/>
    <w:rsid w:val="00B0680E"/>
    <w:rsid w:val="00B2798C"/>
    <w:rsid w:val="00B36B8F"/>
    <w:rsid w:val="00B37E60"/>
    <w:rsid w:val="00B54A9F"/>
    <w:rsid w:val="00B8371E"/>
    <w:rsid w:val="00B85019"/>
    <w:rsid w:val="00B90927"/>
    <w:rsid w:val="00B90CEF"/>
    <w:rsid w:val="00BA0434"/>
    <w:rsid w:val="00BA2105"/>
    <w:rsid w:val="00BA465E"/>
    <w:rsid w:val="00BB1B6A"/>
    <w:rsid w:val="00BC00FF"/>
    <w:rsid w:val="00BC2833"/>
    <w:rsid w:val="00BD42AE"/>
    <w:rsid w:val="00BF08C9"/>
    <w:rsid w:val="00BF2A58"/>
    <w:rsid w:val="00C01B8D"/>
    <w:rsid w:val="00C136DD"/>
    <w:rsid w:val="00C214D6"/>
    <w:rsid w:val="00C32C94"/>
    <w:rsid w:val="00C512C7"/>
    <w:rsid w:val="00C6244C"/>
    <w:rsid w:val="00C70441"/>
    <w:rsid w:val="00C75477"/>
    <w:rsid w:val="00C87943"/>
    <w:rsid w:val="00CA1A56"/>
    <w:rsid w:val="00CA66D5"/>
    <w:rsid w:val="00CA7465"/>
    <w:rsid w:val="00CC2A36"/>
    <w:rsid w:val="00CE24CA"/>
    <w:rsid w:val="00D02CC0"/>
    <w:rsid w:val="00D0739D"/>
    <w:rsid w:val="00D11991"/>
    <w:rsid w:val="00D1227E"/>
    <w:rsid w:val="00D20FC7"/>
    <w:rsid w:val="00D23BEA"/>
    <w:rsid w:val="00D269AF"/>
    <w:rsid w:val="00D36978"/>
    <w:rsid w:val="00D37DA5"/>
    <w:rsid w:val="00D40754"/>
    <w:rsid w:val="00D4240E"/>
    <w:rsid w:val="00D44BA6"/>
    <w:rsid w:val="00D47205"/>
    <w:rsid w:val="00D54227"/>
    <w:rsid w:val="00D73AC8"/>
    <w:rsid w:val="00D77323"/>
    <w:rsid w:val="00D81EB6"/>
    <w:rsid w:val="00D85284"/>
    <w:rsid w:val="00D90F53"/>
    <w:rsid w:val="00DA581F"/>
    <w:rsid w:val="00DB3B2C"/>
    <w:rsid w:val="00DD7503"/>
    <w:rsid w:val="00DE10E8"/>
    <w:rsid w:val="00DE5AD1"/>
    <w:rsid w:val="00E02727"/>
    <w:rsid w:val="00E07FBB"/>
    <w:rsid w:val="00E106FF"/>
    <w:rsid w:val="00E26811"/>
    <w:rsid w:val="00E35193"/>
    <w:rsid w:val="00E35D03"/>
    <w:rsid w:val="00E37659"/>
    <w:rsid w:val="00E40A59"/>
    <w:rsid w:val="00E4327A"/>
    <w:rsid w:val="00E433D8"/>
    <w:rsid w:val="00E45C05"/>
    <w:rsid w:val="00E543A0"/>
    <w:rsid w:val="00E55875"/>
    <w:rsid w:val="00E57537"/>
    <w:rsid w:val="00E60448"/>
    <w:rsid w:val="00E60D8F"/>
    <w:rsid w:val="00E66223"/>
    <w:rsid w:val="00E67D63"/>
    <w:rsid w:val="00E715A6"/>
    <w:rsid w:val="00E7634C"/>
    <w:rsid w:val="00E91A41"/>
    <w:rsid w:val="00EA5B19"/>
    <w:rsid w:val="00EA61AB"/>
    <w:rsid w:val="00EB147E"/>
    <w:rsid w:val="00EB406C"/>
    <w:rsid w:val="00EB5BA1"/>
    <w:rsid w:val="00EC7DC8"/>
    <w:rsid w:val="00ED23E7"/>
    <w:rsid w:val="00EE4083"/>
    <w:rsid w:val="00EE4DEA"/>
    <w:rsid w:val="00EF132F"/>
    <w:rsid w:val="00EF6430"/>
    <w:rsid w:val="00F05C08"/>
    <w:rsid w:val="00F07B88"/>
    <w:rsid w:val="00F13E97"/>
    <w:rsid w:val="00F16BE1"/>
    <w:rsid w:val="00F177F7"/>
    <w:rsid w:val="00F2165C"/>
    <w:rsid w:val="00F217BE"/>
    <w:rsid w:val="00F25069"/>
    <w:rsid w:val="00F32CDA"/>
    <w:rsid w:val="00F5394C"/>
    <w:rsid w:val="00F54552"/>
    <w:rsid w:val="00F557D3"/>
    <w:rsid w:val="00F67A75"/>
    <w:rsid w:val="00F75AA5"/>
    <w:rsid w:val="00F760DB"/>
    <w:rsid w:val="00F8521A"/>
    <w:rsid w:val="00FA57FF"/>
    <w:rsid w:val="00FB0286"/>
    <w:rsid w:val="00FB7A0C"/>
    <w:rsid w:val="00FC2087"/>
    <w:rsid w:val="00FD6E01"/>
    <w:rsid w:val="00FD7AD3"/>
    <w:rsid w:val="00FE2E73"/>
    <w:rsid w:val="00FF743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12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80C8A"/>
    <w:rPr>
      <w:color w:val="0563C1" w:themeColor="hyperlink"/>
      <w:u w:val="single"/>
    </w:rPr>
  </w:style>
  <w:style w:type="paragraph" w:styleId="Prrafodelista">
    <w:name w:val="List Paragraph"/>
    <w:basedOn w:val="Normal"/>
    <w:uiPriority w:val="34"/>
    <w:qFormat/>
    <w:rsid w:val="00654208"/>
    <w:pPr>
      <w:ind w:left="720"/>
      <w:contextualSpacing/>
    </w:pPr>
  </w:style>
  <w:style w:type="table" w:styleId="Tablaconcuadrcula">
    <w:name w:val="Table Grid"/>
    <w:basedOn w:val="Tablanormal"/>
    <w:uiPriority w:val="39"/>
    <w:rsid w:val="003D4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6B47E3"/>
    <w:rPr>
      <w:sz w:val="16"/>
      <w:szCs w:val="16"/>
    </w:rPr>
  </w:style>
  <w:style w:type="paragraph" w:styleId="Textocomentario">
    <w:name w:val="annotation text"/>
    <w:basedOn w:val="Normal"/>
    <w:link w:val="TextocomentarioCar"/>
    <w:uiPriority w:val="99"/>
    <w:semiHidden/>
    <w:unhideWhenUsed/>
    <w:rsid w:val="006B47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B47E3"/>
    <w:rPr>
      <w:sz w:val="20"/>
      <w:szCs w:val="20"/>
    </w:rPr>
  </w:style>
  <w:style w:type="paragraph" w:styleId="Asuntodelcomentario">
    <w:name w:val="annotation subject"/>
    <w:basedOn w:val="Textocomentario"/>
    <w:next w:val="Textocomentario"/>
    <w:link w:val="AsuntodelcomentarioCar"/>
    <w:uiPriority w:val="99"/>
    <w:semiHidden/>
    <w:unhideWhenUsed/>
    <w:rsid w:val="006B47E3"/>
    <w:rPr>
      <w:b/>
      <w:bCs/>
    </w:rPr>
  </w:style>
  <w:style w:type="character" w:customStyle="1" w:styleId="AsuntodelcomentarioCar">
    <w:name w:val="Asunto del comentario Car"/>
    <w:basedOn w:val="TextocomentarioCar"/>
    <w:link w:val="Asuntodelcomentario"/>
    <w:uiPriority w:val="99"/>
    <w:semiHidden/>
    <w:rsid w:val="006B47E3"/>
    <w:rPr>
      <w:b/>
      <w:bCs/>
      <w:sz w:val="20"/>
      <w:szCs w:val="20"/>
    </w:rPr>
  </w:style>
  <w:style w:type="paragraph" w:styleId="Textodeglobo">
    <w:name w:val="Balloon Text"/>
    <w:basedOn w:val="Normal"/>
    <w:link w:val="TextodegloboCar"/>
    <w:uiPriority w:val="99"/>
    <w:semiHidden/>
    <w:unhideWhenUsed/>
    <w:rsid w:val="006B47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47E3"/>
    <w:rPr>
      <w:rFonts w:ascii="Segoe UI" w:hAnsi="Segoe UI" w:cs="Segoe UI"/>
      <w:sz w:val="18"/>
      <w:szCs w:val="18"/>
    </w:rPr>
  </w:style>
  <w:style w:type="character" w:styleId="Textodelmarcadordeposicin">
    <w:name w:val="Placeholder Text"/>
    <w:basedOn w:val="Fuentedeprrafopredeter"/>
    <w:uiPriority w:val="99"/>
    <w:semiHidden/>
    <w:rsid w:val="002E45A9"/>
    <w:rPr>
      <w:color w:val="808080"/>
    </w:rPr>
  </w:style>
  <w:style w:type="paragraph" w:styleId="Encabezado">
    <w:name w:val="header"/>
    <w:basedOn w:val="Normal"/>
    <w:link w:val="EncabezadoCar"/>
    <w:uiPriority w:val="99"/>
    <w:unhideWhenUsed/>
    <w:rsid w:val="00EC7D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7DC8"/>
  </w:style>
  <w:style w:type="paragraph" w:styleId="Piedepgina">
    <w:name w:val="footer"/>
    <w:basedOn w:val="Normal"/>
    <w:link w:val="PiedepginaCar"/>
    <w:uiPriority w:val="99"/>
    <w:unhideWhenUsed/>
    <w:rsid w:val="00EC7D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7DC8"/>
  </w:style>
</w:styles>
</file>

<file path=word/webSettings.xml><?xml version="1.0" encoding="utf-8"?>
<w:webSettings xmlns:r="http://schemas.openxmlformats.org/officeDocument/2006/relationships" xmlns:w="http://schemas.openxmlformats.org/wordprocessingml/2006/main">
  <w:divs>
    <w:div w:id="168775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760-8884" TargetMode="External"/><Relationship Id="rId13" Type="http://schemas.openxmlformats.org/officeDocument/2006/relationships/hyperlink" Target="http://www.inmedsur.cfg.sld.cu/" TargetMode="External"/><Relationship Id="rId18" Type="http://schemas.openxmlformats.org/officeDocument/2006/relationships/hyperlink" Target="http://revedumecentro.sld.cu/index.php/edumc/article/view/1025/pdf_328" TargetMode="External"/><Relationship Id="rId26" Type="http://schemas.openxmlformats.org/officeDocument/2006/relationships/hyperlink" Target="http://www.acimed.sld.cu/index.php/acimed/article/view/1777" TargetMode="External"/><Relationship Id="rId3" Type="http://schemas.openxmlformats.org/officeDocument/2006/relationships/settings" Target="settings.xml"/><Relationship Id="rId21" Type="http://schemas.openxmlformats.org/officeDocument/2006/relationships/hyperlink" Target="http://revspimed.sld.cu/index.php/spimed/article/view/58" TargetMode="External"/><Relationship Id="rId7" Type="http://schemas.openxmlformats.org/officeDocument/2006/relationships/hyperlink" Target="https://orcid.org/0000-0001-6210-476X" TargetMode="External"/><Relationship Id="rId12" Type="http://schemas.openxmlformats.org/officeDocument/2006/relationships/hyperlink" Target="http://www.inmedsur.cfg.sld.cu/" TargetMode="External"/><Relationship Id="rId17" Type="http://schemas.openxmlformats.org/officeDocument/2006/relationships/hyperlink" Target="http://www.medicientro.sld.cu/index.php/medicentro/article/view/2670" TargetMode="External"/><Relationship Id="rId25" Type="http://schemas.openxmlformats.org/officeDocument/2006/relationships/hyperlink" Target="http://doi.org/10.29035/rcaf.20.2.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nmedsur.cfg.sld.cu/" TargetMode="External"/><Relationship Id="rId20" Type="http://schemas.openxmlformats.org/officeDocument/2006/relationships/hyperlink" Target="http://www.revscalpelo.sld.cu/index.php/scalpelo/article/view/148/pdf" TargetMode="External"/><Relationship Id="rId29" Type="http://schemas.openxmlformats.org/officeDocument/2006/relationships/hyperlink" Target="http://revzoilomarinello.sld.cu/index.php/zmv/article/view/24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www.rev16deabril.sld.cu/index.php/16_4/article/view/91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nmedsur.cfg.sld.cu/" TargetMode="External"/><Relationship Id="rId23" Type="http://schemas.openxmlformats.org/officeDocument/2006/relationships/hyperlink" Target="http://dx.doi.org/10.33970/eetes.v5.n1.2021.253" TargetMode="External"/><Relationship Id="rId28" Type="http://schemas.openxmlformats.org/officeDocument/2006/relationships/hyperlink" Target="http://scielo.sld.cu/scielo.php?script=sci_arttext&amp;pi-d=S2078-71702019000100039" TargetMode="External"/><Relationship Id="rId10" Type="http://schemas.openxmlformats.org/officeDocument/2006/relationships/hyperlink" Target="http://www.inmedsur.cfg.sld.cu/" TargetMode="External"/><Relationship Id="rId19" Type="http://schemas.openxmlformats.org/officeDocument/2006/relationships/hyperlink" Target="http://www.revscalpelo.sld.cu/index.php/scalpelo/article/view/101/pdf" TargetMode="External"/><Relationship Id="rId31" Type="http://schemas.openxmlformats.org/officeDocument/2006/relationships/hyperlink" Target="http://www.revinfocientifica.sld.cu/index.php/ric/article/view/2139" TargetMode="External"/><Relationship Id="rId4" Type="http://schemas.openxmlformats.org/officeDocument/2006/relationships/webSettings" Target="webSettings.xml"/><Relationship Id="rId9" Type="http://schemas.openxmlformats.org/officeDocument/2006/relationships/hyperlink" Target="mailto:luis940@nauta.cu" TargetMode="External"/><Relationship Id="rId14" Type="http://schemas.openxmlformats.org/officeDocument/2006/relationships/chart" Target="charts/chart2.xml"/><Relationship Id="rId22" Type="http://schemas.openxmlformats.org/officeDocument/2006/relationships/hyperlink" Target="http://www.inmedsur.cfg.sld.cu/index.php/inmedsur/article/view/2" TargetMode="External"/><Relationship Id="rId27" Type="http://schemas.openxmlformats.org/officeDocument/2006/relationships/hyperlink" Target="http://www.revinfcientifica.sld.cu/index.php/article/view/1749" TargetMode="External"/><Relationship Id="rId30" Type="http://schemas.openxmlformats.org/officeDocument/2006/relationships/hyperlink" Target="http://revgaleno.sld.cu/index.php/ump/article/view/696" TargetMode="Externa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package" Target="../embeddings/Hoja_de_c_lculo_de_Microsoft_Office_Excel1.xlsx"/><Relationship Id="rId1" Type="http://schemas.openxmlformats.org/officeDocument/2006/relationships/themeOverride" Target="../theme/themeOverride1.xml"/><Relationship Id="rId4"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openxmlformats.org/officeDocument/2006/relationships/package" Target="../embeddings/Hoja_de_c_lculo_de_Microsoft_Office_Excel2.xlsx"/><Relationship Id="rId1" Type="http://schemas.openxmlformats.org/officeDocument/2006/relationships/themeOverride" Target="../theme/themeOverride2.xml"/><Relationship Id="rId4"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lang val="es-ES"/>
  <c:style val="7"/>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Cantidad de artículos por</a:t>
            </a:r>
            <a:r>
              <a:rPr lang="en-US" baseline="0"/>
              <a:t> años</a:t>
            </a:r>
            <a:endParaRPr lang="en-US"/>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dataset!$C$78</c:f>
              <c:strCache>
                <c:ptCount val="1"/>
                <c:pt idx="0">
                  <c:v>cantidad de articulos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cat>
            <c:numRef>
              <c:f>dataset!$B$79:$B$82</c:f>
              <c:numCache>
                <c:formatCode>General</c:formatCode>
                <c:ptCount val="4"/>
                <c:pt idx="0">
                  <c:v>2018</c:v>
                </c:pt>
                <c:pt idx="1">
                  <c:v>2019</c:v>
                </c:pt>
                <c:pt idx="2">
                  <c:v>2020</c:v>
                </c:pt>
                <c:pt idx="3">
                  <c:v>2021</c:v>
                </c:pt>
              </c:numCache>
            </c:numRef>
          </c:cat>
          <c:val>
            <c:numRef>
              <c:f>dataset!$C$79:$C$82</c:f>
              <c:numCache>
                <c:formatCode>General</c:formatCode>
                <c:ptCount val="4"/>
                <c:pt idx="0">
                  <c:v>11</c:v>
                </c:pt>
                <c:pt idx="1">
                  <c:v>19</c:v>
                </c:pt>
                <c:pt idx="2">
                  <c:v>35</c:v>
                </c:pt>
                <c:pt idx="3">
                  <c:v>8</c:v>
                </c:pt>
              </c:numCache>
            </c:numRef>
          </c:val>
        </c:ser>
        <c:dLbls/>
        <c:shape val="box"/>
        <c:axId val="106570496"/>
        <c:axId val="106894080"/>
        <c:axId val="0"/>
      </c:bar3DChart>
      <c:catAx>
        <c:axId val="106570496"/>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06894080"/>
        <c:crosses val="autoZero"/>
        <c:auto val="1"/>
        <c:lblAlgn val="ctr"/>
        <c:lblOffset val="100"/>
      </c:catAx>
      <c:valAx>
        <c:axId val="10689408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0657049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es-E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Cantidad de artículos según temática</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dataset!$T$6</c:f>
              <c:strCache>
                <c:ptCount val="1"/>
                <c:pt idx="0">
                  <c:v>cantidad de artículos</c:v>
                </c:pt>
              </c:strCache>
            </c:strRef>
          </c:tx>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5"/>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6"/>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7"/>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8"/>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9.8813758533662907E-2"/>
                  <c:y val="-1.066164906888265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S"/>
                </a:p>
              </c:txPr>
              <c:dLblPos val="bestFit"/>
              <c:showVal val="1"/>
              <c:showCatName val="1"/>
              <c:showPercent val="1"/>
              <c:extLst>
                <c:ext xmlns:c15="http://schemas.microsoft.com/office/drawing/2012/chart" uri="{CE6537A1-D6FC-4f65-9D91-7224C49458BB}"/>
              </c:extLst>
            </c:dLbl>
            <c:dLbl>
              <c:idx val="1"/>
              <c:layout>
                <c:manualLayout>
                  <c:x val="1.4788282822594115E-16"/>
                  <c:y val="-9.240095859698298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ES"/>
                </a:p>
              </c:txPr>
              <c:dLblPos val="bestFit"/>
              <c:showVal val="1"/>
              <c:showCatName val="1"/>
              <c:showPercent val="1"/>
              <c:extLst>
                <c:ext xmlns:c15="http://schemas.microsoft.com/office/drawing/2012/chart" uri="{CE6537A1-D6FC-4f65-9D91-7224C49458BB}"/>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ES"/>
                </a:p>
              </c:txPr>
            </c:dLbl>
            <c:dLbl>
              <c:idx val="3"/>
              <c:layout>
                <c:manualLayout>
                  <c:x val="-2.0166073170136767E-3"/>
                  <c:y val="-5.686212836737410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ES"/>
                </a:p>
              </c:txPr>
              <c:dLblPos val="bestFit"/>
              <c:showVal val="1"/>
              <c:showCatName val="1"/>
              <c:showPercent val="1"/>
              <c:extLst>
                <c:ext xmlns:c15="http://schemas.microsoft.com/office/drawing/2012/chart" uri="{CE6537A1-D6FC-4f65-9D91-7224C49458BB}"/>
              </c:extLst>
            </c:dLbl>
            <c:dLbl>
              <c:idx val="4"/>
              <c:layout>
                <c:manualLayout>
                  <c:x val="6.0498219510405869E-2"/>
                  <c:y val="-9.240095859698298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ES"/>
                </a:p>
              </c:txPr>
              <c:dLblPos val="bestFit"/>
              <c:showVal val="1"/>
              <c:showCatName val="1"/>
              <c:showPercent val="1"/>
              <c:extLst>
                <c:ext xmlns:c15="http://schemas.microsoft.com/office/drawing/2012/chart" uri="{CE6537A1-D6FC-4f65-9D91-7224C49458BB}"/>
              </c:extLst>
            </c:dLbl>
            <c:dLbl>
              <c:idx val="5"/>
              <c:layout>
                <c:manualLayout>
                  <c:x val="2.6215895121175878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s-ES"/>
                </a:p>
              </c:txPr>
              <c:dLblPos val="bestFit"/>
              <c:showVal val="1"/>
              <c:showCatName val="1"/>
              <c:showPercent val="1"/>
              <c:extLst>
                <c:ext xmlns:c15="http://schemas.microsoft.com/office/drawing/2012/chart" uri="{CE6537A1-D6FC-4f65-9D91-7224C49458BB}"/>
              </c:extLst>
            </c:dLbl>
            <c:dLbl>
              <c:idx val="6"/>
              <c:layout>
                <c:manualLayout>
                  <c:x val="-0.10385519743220793"/>
                  <c:y val="3.5538830229608831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s-ES"/>
                </a:p>
              </c:txPr>
              <c:dLblPos val="bestFit"/>
              <c:showVal val="1"/>
              <c:showCatName val="1"/>
              <c:showPercent val="1"/>
              <c:extLst>
                <c:ext xmlns:c15="http://schemas.microsoft.com/office/drawing/2012/chart" uri="{CE6537A1-D6FC-4f65-9D91-7224C49458BB}">
                  <c15:layout>
                    <c:manualLayout>
                      <c:w val="0.2704773770004506"/>
                      <c:h val="9.7411933659357797E-2"/>
                    </c:manualLayout>
                  </c15:layout>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s-ES"/>
                </a:p>
              </c:txPr>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s-ES"/>
                </a:p>
              </c:txPr>
            </c:dLbl>
            <c:spPr>
              <a:noFill/>
              <a:ln>
                <a:noFill/>
              </a:ln>
              <a:effectLst/>
            </c:spPr>
            <c:dLblPos val="outEnd"/>
            <c:showVal val="1"/>
            <c:showCatName val="1"/>
            <c:showPercent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dataset!$S$7:$S$15</c:f>
              <c:strCache>
                <c:ptCount val="9"/>
                <c:pt idx="0">
                  <c:v>actividad científica estudiantil</c:v>
                </c:pt>
                <c:pt idx="1">
                  <c:v>alternativas terapéuticas</c:v>
                </c:pt>
                <c:pt idx="2">
                  <c:v>Atención Primaria de Salud</c:v>
                </c:pt>
                <c:pt idx="3">
                  <c:v>COVID-19</c:v>
                </c:pt>
                <c:pt idx="4">
                  <c:v>enfermedades crónicas no trasmisibles</c:v>
                </c:pt>
                <c:pt idx="5">
                  <c:v>gestión editorial</c:v>
                </c:pt>
                <c:pt idx="6">
                  <c:v>historia de la salud</c:v>
                </c:pt>
                <c:pt idx="7">
                  <c:v>farmacovigilancia</c:v>
                </c:pt>
                <c:pt idx="8">
                  <c:v>referente a especialidades médicas</c:v>
                </c:pt>
              </c:strCache>
            </c:strRef>
          </c:cat>
          <c:val>
            <c:numRef>
              <c:f>dataset!$T$7:$T$15</c:f>
              <c:numCache>
                <c:formatCode>General</c:formatCode>
                <c:ptCount val="9"/>
                <c:pt idx="0">
                  <c:v>8</c:v>
                </c:pt>
                <c:pt idx="1">
                  <c:v>3</c:v>
                </c:pt>
                <c:pt idx="2">
                  <c:v>3</c:v>
                </c:pt>
                <c:pt idx="3">
                  <c:v>12</c:v>
                </c:pt>
                <c:pt idx="4">
                  <c:v>4</c:v>
                </c:pt>
                <c:pt idx="5">
                  <c:v>1</c:v>
                </c:pt>
                <c:pt idx="6">
                  <c:v>6</c:v>
                </c:pt>
                <c:pt idx="7">
                  <c:v>4</c:v>
                </c:pt>
                <c:pt idx="8">
                  <c:v>32</c:v>
                </c:pt>
              </c:numCache>
            </c:numRef>
          </c:val>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2"/>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14</Pages>
  <Words>3969</Words>
  <Characters>21832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Y FLAVIA</dc:creator>
  <cp:keywords/>
  <dc:description/>
  <cp:lastModifiedBy>Cliente</cp:lastModifiedBy>
  <cp:revision>4</cp:revision>
  <dcterms:created xsi:type="dcterms:W3CDTF">2022-05-13T14:37:00Z</dcterms:created>
  <dcterms:modified xsi:type="dcterms:W3CDTF">2022-05-13T14:37:00Z</dcterms:modified>
</cp:coreProperties>
</file>